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2"/>
          <w:szCs w:val="32"/>
        </w:rPr>
      </w:pPr>
      <w:bookmarkStart w:id="0" w:name="_Toc350845945"/>
      <w:bookmarkStart w:id="1" w:name="_Toc350950069"/>
      <w:r w:rsidRPr="004A0B64">
        <w:rPr>
          <w:b/>
          <w:color w:val="000000"/>
          <w:sz w:val="32"/>
          <w:szCs w:val="32"/>
        </w:rPr>
        <w:t xml:space="preserve">Департамент </w:t>
      </w: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2"/>
          <w:szCs w:val="32"/>
        </w:rPr>
      </w:pPr>
      <w:r w:rsidRPr="004A0B64">
        <w:rPr>
          <w:b/>
          <w:color w:val="000000"/>
          <w:sz w:val="32"/>
          <w:szCs w:val="32"/>
        </w:rPr>
        <w:t>природных ресурсов, экологии и агропромышленного комплекса Ненецкого автономного округа</w:t>
      </w: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2"/>
          <w:szCs w:val="32"/>
        </w:rPr>
      </w:pPr>
      <w:r w:rsidRPr="004A0B64">
        <w:rPr>
          <w:b/>
          <w:color w:val="000000"/>
          <w:sz w:val="32"/>
          <w:szCs w:val="32"/>
        </w:rPr>
        <w:t>Казенное учреждение Ненецкого автономного округа</w:t>
      </w: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2"/>
          <w:szCs w:val="32"/>
        </w:rPr>
      </w:pPr>
      <w:r w:rsidRPr="004A0B64">
        <w:rPr>
          <w:b/>
          <w:color w:val="000000"/>
          <w:sz w:val="32"/>
          <w:szCs w:val="32"/>
        </w:rPr>
        <w:t>«Центр природопользования и охраны окружающей среды»</w:t>
      </w: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</w:p>
    <w:p w:rsid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  <w:r w:rsidRPr="004A0B64">
        <w:rPr>
          <w:b/>
          <w:color w:val="000000"/>
          <w:sz w:val="36"/>
          <w:szCs w:val="36"/>
        </w:rPr>
        <w:t>ДОКЛАД</w:t>
      </w: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  <w:r w:rsidRPr="004A0B64">
        <w:rPr>
          <w:b/>
          <w:color w:val="000000"/>
          <w:sz w:val="36"/>
          <w:szCs w:val="36"/>
        </w:rPr>
        <w:t xml:space="preserve">о состоянии окружающей среды </w:t>
      </w:r>
    </w:p>
    <w:p w:rsidR="004A0B64" w:rsidRPr="004A0B64" w:rsidRDefault="00F05B6C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в </w:t>
      </w:r>
      <w:r w:rsidR="004A0B64" w:rsidRPr="004A0B64">
        <w:rPr>
          <w:b/>
          <w:color w:val="000000"/>
          <w:sz w:val="36"/>
          <w:szCs w:val="36"/>
        </w:rPr>
        <w:t>Ненецко</w:t>
      </w:r>
      <w:r>
        <w:rPr>
          <w:b/>
          <w:color w:val="000000"/>
          <w:sz w:val="36"/>
          <w:szCs w:val="36"/>
        </w:rPr>
        <w:t>м</w:t>
      </w:r>
      <w:r w:rsidR="004A0B64" w:rsidRPr="004A0B64">
        <w:rPr>
          <w:b/>
          <w:color w:val="000000"/>
          <w:sz w:val="36"/>
          <w:szCs w:val="36"/>
        </w:rPr>
        <w:t xml:space="preserve"> автономно</w:t>
      </w:r>
      <w:r>
        <w:rPr>
          <w:b/>
          <w:color w:val="000000"/>
          <w:sz w:val="36"/>
          <w:szCs w:val="36"/>
        </w:rPr>
        <w:t>м</w:t>
      </w:r>
      <w:r w:rsidR="004A0B64" w:rsidRPr="004A0B64">
        <w:rPr>
          <w:b/>
          <w:color w:val="000000"/>
          <w:sz w:val="36"/>
          <w:szCs w:val="36"/>
        </w:rPr>
        <w:t xml:space="preserve"> округ</w:t>
      </w:r>
      <w:r>
        <w:rPr>
          <w:b/>
          <w:color w:val="000000"/>
          <w:sz w:val="36"/>
          <w:szCs w:val="36"/>
        </w:rPr>
        <w:t>е</w:t>
      </w:r>
      <w:bookmarkStart w:id="2" w:name="_GoBack"/>
      <w:bookmarkEnd w:id="2"/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b/>
          <w:color w:val="000000"/>
          <w:sz w:val="36"/>
          <w:szCs w:val="36"/>
        </w:rPr>
      </w:pPr>
      <w:r w:rsidRPr="004A0B64">
        <w:rPr>
          <w:b/>
          <w:color w:val="000000"/>
          <w:sz w:val="36"/>
          <w:szCs w:val="36"/>
        </w:rPr>
        <w:t>в 2014 году</w:t>
      </w: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b/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b/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Pr="004A0B64" w:rsidRDefault="004A0B64" w:rsidP="00410D18">
      <w:pPr>
        <w:shd w:val="clear" w:color="auto" w:fill="FFFFFF"/>
        <w:tabs>
          <w:tab w:val="left" w:pos="2535"/>
        </w:tabs>
        <w:jc w:val="both"/>
        <w:rPr>
          <w:color w:val="000000"/>
          <w:sz w:val="36"/>
          <w:szCs w:val="36"/>
        </w:rPr>
      </w:pPr>
    </w:p>
    <w:p w:rsidR="004A0B64" w:rsidRDefault="004A0B64" w:rsidP="004A0B64">
      <w:pPr>
        <w:shd w:val="clear" w:color="auto" w:fill="FFFFFF"/>
        <w:tabs>
          <w:tab w:val="left" w:pos="2535"/>
        </w:tabs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г. Нарьян-Мар</w:t>
      </w:r>
    </w:p>
    <w:p w:rsidR="004A0B64" w:rsidRPr="004A0B64" w:rsidRDefault="004A0B64" w:rsidP="004A0B64">
      <w:pPr>
        <w:shd w:val="clear" w:color="auto" w:fill="FFFFFF"/>
        <w:tabs>
          <w:tab w:val="left" w:pos="2535"/>
        </w:tabs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2015 г.</w:t>
      </w:r>
    </w:p>
    <w:p w:rsidR="005C0E6D" w:rsidRDefault="001B139E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  <w:r w:rsidRPr="00C365D9">
        <w:rPr>
          <w:rFonts w:ascii="Arial" w:hAnsi="Arial" w:cs="Arial"/>
          <w:b/>
          <w:bCs/>
          <w:noProof/>
          <w:color w:val="0067AF"/>
        </w:rPr>
        <w:lastRenderedPageBreak/>
        <w:drawing>
          <wp:inline distT="0" distB="0" distL="0" distR="0" wp14:anchorId="0959D9A8" wp14:editId="56FFB1D6">
            <wp:extent cx="5943600" cy="1733550"/>
            <wp:effectExtent l="0" t="0" r="0" b="0"/>
            <wp:docPr id="18" name="Рисунок 18" descr="2-y 9fe6d5b2">
              <a:hlinkClick xmlns:a="http://schemas.openxmlformats.org/drawingml/2006/main" r:id="rId9" tgtFrame="&quot;_blank&quot;" tooltip="&quot;2-y 9fe6d5b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y 9fe6d5b2">
                      <a:hlinkClick r:id="rId9" tgtFrame="&quot;_blank&quot;" tooltip="&quot;2-y 9fe6d5b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18" w:rsidRPr="00C365D9">
        <w:rPr>
          <w:color w:val="000000"/>
        </w:rPr>
        <w:tab/>
      </w:r>
    </w:p>
    <w:p w:rsidR="005C0E6D" w:rsidRDefault="005C0E6D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</w:p>
    <w:p w:rsidR="001B139E" w:rsidRPr="00C365D9" w:rsidRDefault="006B3603" w:rsidP="00410D18">
      <w:pPr>
        <w:shd w:val="clear" w:color="auto" w:fill="FFFFFF"/>
        <w:tabs>
          <w:tab w:val="left" w:pos="2535"/>
        </w:tabs>
        <w:jc w:val="both"/>
        <w:rPr>
          <w:color w:val="000000"/>
        </w:rPr>
      </w:pPr>
      <w:r w:rsidRPr="00C365D9">
        <w:rPr>
          <w:color w:val="000000"/>
        </w:rPr>
        <w:t xml:space="preserve">        </w:t>
      </w:r>
    </w:p>
    <w:p w:rsidR="00EC6E66" w:rsidRPr="004A0B64" w:rsidRDefault="00C35465" w:rsidP="004A0B64">
      <w:pPr>
        <w:pStyle w:val="3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A0B64">
        <w:rPr>
          <w:rFonts w:ascii="Times New Roman" w:hAnsi="Times New Roman" w:cs="Times New Roman"/>
          <w:color w:val="000000"/>
          <w:sz w:val="32"/>
          <w:szCs w:val="32"/>
          <w:lang w:val="en-US"/>
        </w:rPr>
        <w:t>I</w:t>
      </w:r>
      <w:r w:rsidRPr="004A0B64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4A0B64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4D1931" w:rsidRPr="004A0B64">
        <w:rPr>
          <w:rFonts w:ascii="Times New Roman" w:hAnsi="Times New Roman" w:cs="Times New Roman"/>
          <w:color w:val="000000"/>
          <w:sz w:val="32"/>
          <w:szCs w:val="32"/>
        </w:rPr>
        <w:t xml:space="preserve">Анализ состояния среды обитания в </w:t>
      </w:r>
      <w:bookmarkEnd w:id="0"/>
      <w:bookmarkEnd w:id="1"/>
      <w:r w:rsidR="006A7C87">
        <w:rPr>
          <w:rFonts w:ascii="Times New Roman" w:hAnsi="Times New Roman" w:cs="Times New Roman"/>
          <w:color w:val="000000"/>
          <w:sz w:val="32"/>
          <w:szCs w:val="32"/>
        </w:rPr>
        <w:t>Ненецком автономном округа</w:t>
      </w:r>
    </w:p>
    <w:p w:rsidR="00EC6E66" w:rsidRPr="00C365D9" w:rsidRDefault="00EC6E66" w:rsidP="00816A67">
      <w:pPr>
        <w:tabs>
          <w:tab w:val="left" w:pos="3495"/>
        </w:tabs>
        <w:jc w:val="both"/>
      </w:pPr>
    </w:p>
    <w:p w:rsidR="00EC6E66" w:rsidRPr="00C365D9" w:rsidRDefault="00EC6E66" w:rsidP="00816A67">
      <w:pPr>
        <w:tabs>
          <w:tab w:val="left" w:pos="3495"/>
        </w:tabs>
        <w:jc w:val="both"/>
      </w:pPr>
    </w:p>
    <w:p w:rsidR="00C35465" w:rsidRPr="004A0B64" w:rsidRDefault="00C35465" w:rsidP="00816A67">
      <w:pPr>
        <w:tabs>
          <w:tab w:val="left" w:pos="3495"/>
        </w:tabs>
        <w:jc w:val="both"/>
        <w:rPr>
          <w:b/>
          <w:sz w:val="28"/>
          <w:szCs w:val="28"/>
        </w:rPr>
      </w:pPr>
      <w:r w:rsidRPr="00C365D9">
        <w:tab/>
      </w:r>
      <w:r w:rsidRPr="004A0B64">
        <w:rPr>
          <w:b/>
          <w:sz w:val="28"/>
          <w:szCs w:val="28"/>
        </w:rPr>
        <w:t>1.</w:t>
      </w:r>
      <w:r w:rsidRPr="004A0B64">
        <w:rPr>
          <w:sz w:val="28"/>
          <w:szCs w:val="28"/>
        </w:rPr>
        <w:t xml:space="preserve"> </w:t>
      </w:r>
      <w:r w:rsidRPr="004A0B64">
        <w:rPr>
          <w:b/>
          <w:sz w:val="28"/>
          <w:szCs w:val="28"/>
        </w:rPr>
        <w:t>Атмосфера</w:t>
      </w:r>
    </w:p>
    <w:p w:rsidR="004D1931" w:rsidRPr="004A0B64" w:rsidRDefault="00C35465" w:rsidP="004A0B64">
      <w:pPr>
        <w:pStyle w:val="3"/>
        <w:jc w:val="center"/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</w:pPr>
      <w:bookmarkStart w:id="3" w:name="_Toc350845946"/>
      <w:bookmarkStart w:id="4" w:name="_Toc350950070"/>
      <w:r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>1.1</w:t>
      </w:r>
      <w:r w:rsidR="004D1931"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>. Состояние загрязнения атмосферы на территории</w:t>
      </w:r>
      <w:bookmarkStart w:id="5" w:name="_Toc350845947"/>
      <w:bookmarkEnd w:id="3"/>
      <w:r w:rsidR="004D1931"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 xml:space="preserve"> </w:t>
      </w:r>
      <w:bookmarkEnd w:id="4"/>
      <w:bookmarkEnd w:id="5"/>
      <w:r w:rsidR="004D1931"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 xml:space="preserve">Ненецкого </w:t>
      </w:r>
      <w:r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 xml:space="preserve">   </w:t>
      </w:r>
      <w:r w:rsidR="004D1931" w:rsidRPr="004A0B64">
        <w:rPr>
          <w:rFonts w:ascii="Times New Roman" w:eastAsia="TimesNewRomanPS-BoldMT" w:hAnsi="Times New Roman" w:cs="Times New Roman"/>
          <w:bCs w:val="0"/>
          <w:color w:val="auto"/>
          <w:sz w:val="28"/>
          <w:szCs w:val="28"/>
        </w:rPr>
        <w:t>автономного округа</w:t>
      </w:r>
    </w:p>
    <w:p w:rsidR="009E33C9" w:rsidRPr="00C365D9" w:rsidRDefault="009E33C9" w:rsidP="00816A67">
      <w:pPr>
        <w:jc w:val="both"/>
        <w:rPr>
          <w:rFonts w:eastAsia="TimesNewRomanPS-BoldMT"/>
        </w:rPr>
      </w:pPr>
    </w:p>
    <w:p w:rsidR="00F825D1" w:rsidRPr="004A0B64" w:rsidRDefault="004D1931" w:rsidP="004A0B64">
      <w:pPr>
        <w:ind w:firstLine="851"/>
        <w:jc w:val="both"/>
        <w:rPr>
          <w:sz w:val="28"/>
          <w:szCs w:val="28"/>
        </w:rPr>
      </w:pPr>
      <w:r w:rsidRPr="004A0B64">
        <w:rPr>
          <w:sz w:val="28"/>
          <w:szCs w:val="28"/>
        </w:rPr>
        <w:t>Основными источниками загрязнения атмосферного воздуха для округа и, прежде всего, для г. Нарьян-Мара, являются автомобильный транспорт, предприятия теплоэнергетики и коммунальные котельные. Основными загрязняющ</w:t>
      </w:r>
      <w:r w:rsidR="00353598" w:rsidRPr="004A0B64">
        <w:rPr>
          <w:sz w:val="28"/>
          <w:szCs w:val="28"/>
        </w:rPr>
        <w:t xml:space="preserve">ими веществами являются: </w:t>
      </w:r>
      <w:r w:rsidRPr="004A0B64">
        <w:rPr>
          <w:sz w:val="28"/>
          <w:szCs w:val="28"/>
        </w:rPr>
        <w:t>пыль, диоксид сер</w:t>
      </w:r>
      <w:r w:rsidR="00353598" w:rsidRPr="004A0B64">
        <w:rPr>
          <w:sz w:val="28"/>
          <w:szCs w:val="28"/>
        </w:rPr>
        <w:t xml:space="preserve">ы, окислы азота, оксид углерода, из специфических </w:t>
      </w:r>
      <w:r w:rsidRPr="004A0B64">
        <w:rPr>
          <w:sz w:val="28"/>
          <w:szCs w:val="28"/>
        </w:rPr>
        <w:t>фо</w:t>
      </w:r>
      <w:r w:rsidR="00353598" w:rsidRPr="004A0B64">
        <w:rPr>
          <w:sz w:val="28"/>
          <w:szCs w:val="28"/>
        </w:rPr>
        <w:t xml:space="preserve">рмальдегид, </w:t>
      </w:r>
      <w:proofErr w:type="spellStart"/>
      <w:r w:rsidR="00353598" w:rsidRPr="004A0B64">
        <w:rPr>
          <w:sz w:val="28"/>
          <w:szCs w:val="28"/>
        </w:rPr>
        <w:t>бен</w:t>
      </w:r>
      <w:proofErr w:type="gramStart"/>
      <w:r w:rsidR="00353598" w:rsidRPr="004A0B64">
        <w:rPr>
          <w:sz w:val="28"/>
          <w:szCs w:val="28"/>
        </w:rPr>
        <w:t>з</w:t>
      </w:r>
      <w:proofErr w:type="spellEnd"/>
      <w:r w:rsidR="00353598" w:rsidRPr="004A0B64">
        <w:rPr>
          <w:sz w:val="28"/>
          <w:szCs w:val="28"/>
        </w:rPr>
        <w:t>(</w:t>
      </w:r>
      <w:proofErr w:type="gramEnd"/>
      <w:r w:rsidR="00353598" w:rsidRPr="004A0B64">
        <w:rPr>
          <w:sz w:val="28"/>
          <w:szCs w:val="28"/>
        </w:rPr>
        <w:t>а)</w:t>
      </w:r>
      <w:proofErr w:type="spellStart"/>
      <w:r w:rsidR="00353598" w:rsidRPr="004A0B64">
        <w:rPr>
          <w:sz w:val="28"/>
          <w:szCs w:val="28"/>
        </w:rPr>
        <w:t>пирен</w:t>
      </w:r>
      <w:proofErr w:type="spellEnd"/>
      <w:r w:rsidR="00353598" w:rsidRPr="004A0B64">
        <w:rPr>
          <w:sz w:val="28"/>
          <w:szCs w:val="28"/>
        </w:rPr>
        <w:t>, фенол</w:t>
      </w:r>
      <w:r w:rsidRPr="004A0B64">
        <w:rPr>
          <w:sz w:val="28"/>
          <w:szCs w:val="28"/>
        </w:rPr>
        <w:t>. Наибольшую долю в структуре выбросов составляют загрязняющие вещества, связанные с процессами сжигания различных видов топлива</w:t>
      </w:r>
      <w:r w:rsidR="001C06D8" w:rsidRPr="004A0B64">
        <w:rPr>
          <w:sz w:val="28"/>
          <w:szCs w:val="28"/>
        </w:rPr>
        <w:t>.</w:t>
      </w:r>
      <w:r w:rsidR="00F825D1" w:rsidRPr="004A0B64">
        <w:rPr>
          <w:sz w:val="28"/>
          <w:szCs w:val="28"/>
        </w:rPr>
        <w:t xml:space="preserve"> </w:t>
      </w:r>
    </w:p>
    <w:p w:rsidR="007C7CB9" w:rsidRDefault="003113A5" w:rsidP="004A0B64">
      <w:pPr>
        <w:ind w:firstLine="851"/>
        <w:jc w:val="both"/>
        <w:rPr>
          <w:sz w:val="28"/>
          <w:szCs w:val="28"/>
        </w:rPr>
      </w:pPr>
      <w:r w:rsidRPr="004A0B64">
        <w:rPr>
          <w:sz w:val="28"/>
          <w:szCs w:val="28"/>
        </w:rPr>
        <w:t>На территории Н</w:t>
      </w:r>
      <w:r w:rsidR="001C06D8" w:rsidRPr="004A0B64">
        <w:rPr>
          <w:sz w:val="28"/>
          <w:szCs w:val="28"/>
        </w:rPr>
        <w:t>енецкого автономного округа</w:t>
      </w:r>
      <w:r w:rsidRPr="004A0B64">
        <w:rPr>
          <w:sz w:val="28"/>
          <w:szCs w:val="28"/>
        </w:rPr>
        <w:t xml:space="preserve"> находятся нефтяные и нефтегазоконденсатные месторождения, где осуществляется</w:t>
      </w:r>
      <w:r w:rsidR="007C7CB9">
        <w:rPr>
          <w:sz w:val="28"/>
          <w:szCs w:val="28"/>
        </w:rPr>
        <w:t xml:space="preserve"> разведка и добыча нефти и газа.</w:t>
      </w:r>
    </w:p>
    <w:p w:rsidR="003113A5" w:rsidRPr="004A0B64" w:rsidRDefault="007C7CB9" w:rsidP="004A0B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A0B64">
        <w:rPr>
          <w:sz w:val="28"/>
          <w:szCs w:val="28"/>
        </w:rPr>
        <w:t xml:space="preserve">есторождения </w:t>
      </w:r>
      <w:r>
        <w:rPr>
          <w:sz w:val="28"/>
          <w:szCs w:val="28"/>
        </w:rPr>
        <w:t>р</w:t>
      </w:r>
      <w:r w:rsidR="003113A5" w:rsidRPr="004A0B64">
        <w:rPr>
          <w:sz w:val="28"/>
          <w:szCs w:val="28"/>
        </w:rPr>
        <w:t xml:space="preserve">асположены в восточной и юго-восточной части округа, на расстоянии от 100 до </w:t>
      </w:r>
      <w:smartTag w:uri="urn:schemas-microsoft-com:office:smarttags" w:element="metricconverter">
        <w:smartTagPr>
          <w:attr w:name="ProductID" w:val="300 км"/>
        </w:smartTagPr>
        <w:r w:rsidR="003113A5" w:rsidRPr="004A0B64">
          <w:rPr>
            <w:sz w:val="28"/>
            <w:szCs w:val="28"/>
          </w:rPr>
          <w:t>300 км</w:t>
        </w:r>
      </w:smartTag>
      <w:r w:rsidR="003113A5" w:rsidRPr="004A0B64">
        <w:rPr>
          <w:sz w:val="28"/>
          <w:szCs w:val="28"/>
        </w:rPr>
        <w:t xml:space="preserve"> от столицы Ненецкого автономного округа г. Нарьян-Мара, где проживает 60% населения НАО.</w:t>
      </w:r>
    </w:p>
    <w:p w:rsidR="00605DAB" w:rsidRPr="00601A61" w:rsidRDefault="00605DAB" w:rsidP="00605DAB">
      <w:pPr>
        <w:ind w:firstLine="851"/>
        <w:jc w:val="both"/>
        <w:rPr>
          <w:sz w:val="28"/>
          <w:szCs w:val="28"/>
        </w:rPr>
      </w:pPr>
      <w:r w:rsidRPr="00601A61">
        <w:rPr>
          <w:sz w:val="28"/>
          <w:szCs w:val="28"/>
        </w:rPr>
        <w:t>Территория Ненецкого АО не относится к территориям «Риска» по высоким уровням загрязнения атмосферного воздуха</w:t>
      </w:r>
      <w:r>
        <w:rPr>
          <w:sz w:val="28"/>
          <w:szCs w:val="28"/>
        </w:rPr>
        <w:t>.</w:t>
      </w:r>
    </w:p>
    <w:p w:rsidR="004E1BB1" w:rsidRPr="00601A61" w:rsidRDefault="004E1BB1" w:rsidP="004E1BB1">
      <w:pPr>
        <w:ind w:firstLine="851"/>
        <w:jc w:val="both"/>
        <w:rPr>
          <w:sz w:val="28"/>
          <w:szCs w:val="28"/>
        </w:rPr>
      </w:pPr>
      <w:r w:rsidRPr="00601A61">
        <w:rPr>
          <w:sz w:val="28"/>
          <w:szCs w:val="28"/>
        </w:rPr>
        <w:t>По данным объединенной гидрометеорологической станции Нарьян-Мар  (подразделение ГУ «Архангельский ЦГСМ») уровень загрязнения атмосферного воздуха в городе</w:t>
      </w:r>
      <w:r>
        <w:rPr>
          <w:sz w:val="28"/>
          <w:szCs w:val="28"/>
        </w:rPr>
        <w:t xml:space="preserve"> Нарьян-Маре</w:t>
      </w:r>
      <w:r w:rsidRPr="00601A61">
        <w:rPr>
          <w:sz w:val="28"/>
          <w:szCs w:val="28"/>
        </w:rPr>
        <w:t xml:space="preserve"> не превышает максимальные и среднесуточные предельно-допустимые концентрации (ПДК).</w:t>
      </w:r>
    </w:p>
    <w:p w:rsidR="00737602" w:rsidRPr="004F2202" w:rsidRDefault="00737602" w:rsidP="00737602">
      <w:pPr>
        <w:ind w:firstLine="851"/>
        <w:jc w:val="both"/>
        <w:rPr>
          <w:sz w:val="28"/>
          <w:szCs w:val="28"/>
        </w:rPr>
      </w:pPr>
      <w:r w:rsidRPr="004F2202">
        <w:rPr>
          <w:sz w:val="28"/>
          <w:szCs w:val="28"/>
        </w:rPr>
        <w:t>Источниками загрязнения атмосферы являются глобальные дальние и местные источники, как стационарные</w:t>
      </w:r>
      <w:r>
        <w:rPr>
          <w:sz w:val="28"/>
          <w:szCs w:val="28"/>
        </w:rPr>
        <w:t>,</w:t>
      </w:r>
      <w:r w:rsidRPr="004F2202">
        <w:rPr>
          <w:sz w:val="28"/>
          <w:szCs w:val="28"/>
        </w:rPr>
        <w:t xml:space="preserve"> так и передвижные.</w:t>
      </w:r>
    </w:p>
    <w:p w:rsidR="004E1BB1" w:rsidRDefault="00737602" w:rsidP="00737602">
      <w:pPr>
        <w:ind w:firstLine="720"/>
        <w:jc w:val="both"/>
        <w:rPr>
          <w:sz w:val="28"/>
          <w:szCs w:val="28"/>
        </w:rPr>
      </w:pPr>
      <w:r w:rsidRPr="00737602">
        <w:rPr>
          <w:sz w:val="28"/>
          <w:szCs w:val="28"/>
        </w:rPr>
        <w:t xml:space="preserve">  Данные по выбросам от стационарных источников </w:t>
      </w:r>
      <w:r>
        <w:rPr>
          <w:sz w:val="28"/>
          <w:szCs w:val="28"/>
        </w:rPr>
        <w:t xml:space="preserve">за 2014 г. </w:t>
      </w:r>
      <w:r w:rsidRPr="00737602">
        <w:rPr>
          <w:sz w:val="28"/>
          <w:szCs w:val="28"/>
        </w:rPr>
        <w:t>приведены в таблице 1</w:t>
      </w:r>
      <w:r>
        <w:rPr>
          <w:sz w:val="28"/>
          <w:szCs w:val="28"/>
          <w:vertAlign w:val="superscript"/>
        </w:rPr>
        <w:t>1</w:t>
      </w:r>
      <w:r w:rsidRPr="00737602">
        <w:rPr>
          <w:sz w:val="28"/>
          <w:szCs w:val="28"/>
        </w:rPr>
        <w:t>.</w:t>
      </w:r>
    </w:p>
    <w:p w:rsidR="00605DAB" w:rsidRDefault="00605DAB" w:rsidP="00737602">
      <w:pPr>
        <w:jc w:val="right"/>
      </w:pPr>
    </w:p>
    <w:p w:rsidR="00737602" w:rsidRDefault="004E1BB1" w:rsidP="00737602">
      <w:pPr>
        <w:jc w:val="right"/>
      </w:pPr>
      <w:r>
        <w:lastRenderedPageBreak/>
        <w:t>Таблица 1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1306"/>
        <w:gridCol w:w="1725"/>
        <w:gridCol w:w="1729"/>
        <w:gridCol w:w="1636"/>
      </w:tblGrid>
      <w:tr w:rsidR="004E1BB1" w:rsidTr="00BF4619">
        <w:tc>
          <w:tcPr>
            <w:tcW w:w="3174" w:type="dxa"/>
            <w:vAlign w:val="center"/>
          </w:tcPr>
          <w:p w:rsidR="004E1BB1" w:rsidRDefault="004E1BB1" w:rsidP="00BF4619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06" w:type="dxa"/>
            <w:vAlign w:val="center"/>
          </w:tcPr>
          <w:p w:rsidR="004E1BB1" w:rsidRDefault="004E1BB1" w:rsidP="00BF4619">
            <w:pPr>
              <w:jc w:val="center"/>
            </w:pPr>
            <w:r>
              <w:t>Ед. изм.</w:t>
            </w:r>
          </w:p>
        </w:tc>
        <w:tc>
          <w:tcPr>
            <w:tcW w:w="1725" w:type="dxa"/>
            <w:vAlign w:val="center"/>
          </w:tcPr>
          <w:p w:rsidR="004E1BB1" w:rsidRDefault="004E1BB1" w:rsidP="00BF4619">
            <w:pPr>
              <w:jc w:val="center"/>
            </w:pPr>
            <w:r>
              <w:t xml:space="preserve">Всего </w:t>
            </w:r>
            <w:proofErr w:type="gramStart"/>
            <w:r>
              <w:t>за</w:t>
            </w:r>
            <w:proofErr w:type="gramEnd"/>
            <w:r>
              <w:t xml:space="preserve"> </w:t>
            </w:r>
          </w:p>
          <w:p w:rsidR="004E1BB1" w:rsidRDefault="004E1BB1" w:rsidP="004E1BB1">
            <w:pPr>
              <w:jc w:val="center"/>
            </w:pPr>
            <w:r>
              <w:t>2014 год</w:t>
            </w:r>
          </w:p>
        </w:tc>
        <w:tc>
          <w:tcPr>
            <w:tcW w:w="1729" w:type="dxa"/>
          </w:tcPr>
          <w:p w:rsidR="004E1BB1" w:rsidRDefault="004E1BB1" w:rsidP="00BF4619">
            <w:pPr>
              <w:ind w:left="36"/>
              <w:jc w:val="center"/>
            </w:pPr>
            <w:r>
              <w:t>Поступило на очистные сооружения загрязняющих веществ</w:t>
            </w:r>
          </w:p>
        </w:tc>
        <w:tc>
          <w:tcPr>
            <w:tcW w:w="1636" w:type="dxa"/>
            <w:vAlign w:val="center"/>
          </w:tcPr>
          <w:p w:rsidR="004E1BB1" w:rsidRDefault="004E1BB1" w:rsidP="00BF4619">
            <w:pPr>
              <w:ind w:left="36"/>
              <w:jc w:val="center"/>
            </w:pPr>
            <w:r>
              <w:t>Из поступивших на очистку</w:t>
            </w:r>
          </w:p>
          <w:p w:rsidR="004E1BB1" w:rsidRDefault="004E1BB1" w:rsidP="00BF4619">
            <w:pPr>
              <w:ind w:left="36"/>
              <w:jc w:val="center"/>
            </w:pPr>
            <w:r>
              <w:t>уловлено и обезврежено</w:t>
            </w:r>
          </w:p>
        </w:tc>
      </w:tr>
      <w:tr w:rsidR="004E1BB1" w:rsidTr="00BF4619">
        <w:trPr>
          <w:trHeight w:val="296"/>
        </w:trPr>
        <w:tc>
          <w:tcPr>
            <w:tcW w:w="3174" w:type="dxa"/>
          </w:tcPr>
          <w:p w:rsidR="004E1BB1" w:rsidRDefault="004E1BB1" w:rsidP="00BF4619">
            <w:r>
              <w:t>Всего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85,79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c>
          <w:tcPr>
            <w:tcW w:w="3174" w:type="dxa"/>
          </w:tcPr>
          <w:p w:rsidR="004E1BB1" w:rsidRDefault="004E1BB1" w:rsidP="00BF4619">
            <w:r>
              <w:t>в том числе: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</w:p>
        </w:tc>
      </w:tr>
      <w:tr w:rsidR="004E1BB1" w:rsidTr="00BF4619">
        <w:trPr>
          <w:trHeight w:val="329"/>
        </w:trPr>
        <w:tc>
          <w:tcPr>
            <w:tcW w:w="3174" w:type="dxa"/>
          </w:tcPr>
          <w:p w:rsidR="004E1BB1" w:rsidRDefault="004E1BB1" w:rsidP="00BF4619">
            <w:r>
              <w:t>Твердых веществ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5,06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c>
          <w:tcPr>
            <w:tcW w:w="3174" w:type="dxa"/>
          </w:tcPr>
          <w:p w:rsidR="004E1BB1" w:rsidRDefault="004E1BB1" w:rsidP="00BF4619">
            <w:r>
              <w:t xml:space="preserve">Жидких и газообразных </w:t>
            </w:r>
          </w:p>
          <w:p w:rsidR="004E1BB1" w:rsidRDefault="004E1BB1" w:rsidP="00BF4619">
            <w:r>
              <w:t>веществ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80,73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c>
          <w:tcPr>
            <w:tcW w:w="3174" w:type="dxa"/>
          </w:tcPr>
          <w:p w:rsidR="004E1BB1" w:rsidRDefault="004E1BB1" w:rsidP="00BF4619">
            <w:r>
              <w:t>из них: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</w:p>
        </w:tc>
      </w:tr>
      <w:tr w:rsidR="004E1BB1" w:rsidTr="00BF4619">
        <w:trPr>
          <w:trHeight w:val="433"/>
        </w:trPr>
        <w:tc>
          <w:tcPr>
            <w:tcW w:w="3174" w:type="dxa"/>
          </w:tcPr>
          <w:p w:rsidR="004E1BB1" w:rsidRDefault="004E1BB1" w:rsidP="00BF4619">
            <w:r>
              <w:t>диоксид серы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12,24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c>
          <w:tcPr>
            <w:tcW w:w="3174" w:type="dxa"/>
          </w:tcPr>
          <w:p w:rsidR="004E1BB1" w:rsidRDefault="004E1BB1" w:rsidP="00BF4619">
            <w:r>
              <w:t>оксид углерода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45,12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c>
          <w:tcPr>
            <w:tcW w:w="3174" w:type="dxa"/>
          </w:tcPr>
          <w:p w:rsidR="004E1BB1" w:rsidRDefault="004E1BB1" w:rsidP="00BF4619">
            <w:r>
              <w:t>оксид азота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6,18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rPr>
          <w:trHeight w:val="828"/>
        </w:trPr>
        <w:tc>
          <w:tcPr>
            <w:tcW w:w="3174" w:type="dxa"/>
          </w:tcPr>
          <w:p w:rsidR="004E1BB1" w:rsidRDefault="004E1BB1" w:rsidP="00BF4619">
            <w:r>
              <w:t>углеводороды, включая</w:t>
            </w:r>
          </w:p>
          <w:p w:rsidR="004E1BB1" w:rsidRDefault="004E1BB1" w:rsidP="00BF4619">
            <w:r>
              <w:t>летучие органические</w:t>
            </w:r>
          </w:p>
          <w:p w:rsidR="004E1BB1" w:rsidRDefault="004E1BB1" w:rsidP="00BF4619">
            <w:r>
              <w:t xml:space="preserve"> соединения (ЛОС)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Pr="006E71EF" w:rsidRDefault="004E1BB1" w:rsidP="00BF4619">
            <w:pPr>
              <w:jc w:val="center"/>
            </w:pPr>
            <w:r>
              <w:t>16,77</w:t>
            </w: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  <w:tr w:rsidR="004E1BB1" w:rsidTr="00BF4619">
        <w:trPr>
          <w:trHeight w:val="432"/>
        </w:trPr>
        <w:tc>
          <w:tcPr>
            <w:tcW w:w="3174" w:type="dxa"/>
          </w:tcPr>
          <w:p w:rsidR="004E1BB1" w:rsidRDefault="004E1BB1" w:rsidP="00BF4619">
            <w:r>
              <w:t>прочие газообразные и</w:t>
            </w:r>
          </w:p>
          <w:p w:rsidR="004E1BB1" w:rsidRDefault="004E1BB1" w:rsidP="00BF4619">
            <w:r>
              <w:t>жидкие</w:t>
            </w:r>
          </w:p>
        </w:tc>
        <w:tc>
          <w:tcPr>
            <w:tcW w:w="1306" w:type="dxa"/>
          </w:tcPr>
          <w:p w:rsidR="004E1BB1" w:rsidRDefault="004E1BB1" w:rsidP="00BF4619">
            <w:pPr>
              <w:jc w:val="center"/>
            </w:pPr>
            <w:r>
              <w:t>тыс. тонн</w:t>
            </w:r>
          </w:p>
        </w:tc>
        <w:tc>
          <w:tcPr>
            <w:tcW w:w="1725" w:type="dxa"/>
          </w:tcPr>
          <w:p w:rsidR="004E1BB1" w:rsidRDefault="004E1BB1" w:rsidP="00BF4619">
            <w:pPr>
              <w:jc w:val="center"/>
            </w:pPr>
            <w:r>
              <w:t>0,42</w:t>
            </w:r>
          </w:p>
          <w:p w:rsidR="004E1BB1" w:rsidRPr="00FD5B3A" w:rsidRDefault="004E1BB1" w:rsidP="00BF4619">
            <w:pPr>
              <w:jc w:val="center"/>
            </w:pPr>
          </w:p>
        </w:tc>
        <w:tc>
          <w:tcPr>
            <w:tcW w:w="1729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4E1BB1" w:rsidRDefault="004E1BB1" w:rsidP="00BF4619">
            <w:pPr>
              <w:jc w:val="center"/>
            </w:pPr>
            <w:r>
              <w:t>0</w:t>
            </w:r>
          </w:p>
        </w:tc>
      </w:tr>
    </w:tbl>
    <w:p w:rsidR="00E53CE2" w:rsidRDefault="00E53CE2" w:rsidP="00737602">
      <w:pPr>
        <w:ind w:firstLine="851"/>
        <w:jc w:val="both"/>
        <w:rPr>
          <w:sz w:val="28"/>
          <w:szCs w:val="28"/>
        </w:rPr>
      </w:pPr>
    </w:p>
    <w:p w:rsidR="004E1BB1" w:rsidRPr="004F2202" w:rsidRDefault="004E1BB1" w:rsidP="00737602">
      <w:pPr>
        <w:ind w:firstLine="851"/>
        <w:jc w:val="both"/>
        <w:rPr>
          <w:sz w:val="28"/>
          <w:szCs w:val="28"/>
        </w:rPr>
      </w:pPr>
      <w:r w:rsidRPr="004F2202">
        <w:rPr>
          <w:sz w:val="28"/>
          <w:szCs w:val="28"/>
        </w:rPr>
        <w:t>Особенностями циркуляции атмосферы в Северном полушарии  является то, что зимой доминируют воздушные массы из Восточной и Центральной Европы, а так же воздушные массы из центральной части России. Летом доминирует Северный атмосферный перенос.</w:t>
      </w:r>
    </w:p>
    <w:p w:rsidR="004E1BB1" w:rsidRPr="004F2202" w:rsidRDefault="004E1BB1" w:rsidP="00737602">
      <w:pPr>
        <w:ind w:firstLine="851"/>
        <w:jc w:val="both"/>
        <w:rPr>
          <w:sz w:val="28"/>
          <w:szCs w:val="28"/>
        </w:rPr>
      </w:pPr>
      <w:r w:rsidRPr="004F2202">
        <w:rPr>
          <w:sz w:val="28"/>
          <w:szCs w:val="28"/>
        </w:rPr>
        <w:t xml:space="preserve">Проблемой загрязнения Арктики, в  </w:t>
      </w:r>
      <w:proofErr w:type="spellStart"/>
      <w:r w:rsidRPr="004F2202">
        <w:rPr>
          <w:sz w:val="28"/>
          <w:szCs w:val="28"/>
        </w:rPr>
        <w:t>т.ч</w:t>
      </w:r>
      <w:proofErr w:type="spellEnd"/>
      <w:r w:rsidRPr="004F2202">
        <w:rPr>
          <w:sz w:val="28"/>
          <w:szCs w:val="28"/>
        </w:rPr>
        <w:t>. Российской Арктики занимаются международные организации, такие как АМАП и МОКН. Их исследовательскими проектами доказывается годовое выпадение ртути из атмосферы в прибрежных районах в мае-июне за счет интенсивной солнечной радиации и окисления ртути атмосферным озоном.</w:t>
      </w: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605DAB" w:rsidRDefault="00605DAB" w:rsidP="00737602">
      <w:pPr>
        <w:jc w:val="both"/>
        <w:rPr>
          <w:sz w:val="28"/>
          <w:szCs w:val="28"/>
        </w:rPr>
      </w:pPr>
    </w:p>
    <w:p w:rsidR="00737602" w:rsidRDefault="00737602" w:rsidP="0073760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737602" w:rsidRDefault="00737602" w:rsidP="00737602">
      <w:pPr>
        <w:pStyle w:val="af6"/>
      </w:pPr>
      <w:r>
        <w:rPr>
          <w:rStyle w:val="aff2"/>
        </w:rPr>
        <w:footnoteRef/>
      </w:r>
      <w:r>
        <w:t xml:space="preserve"> Данные предоставлены из годовых форм статистической отчетности 2-ТП (воздух) за 2013 год ТО Росстата по НАО.</w:t>
      </w:r>
    </w:p>
    <w:p w:rsidR="00FF4DF1" w:rsidRPr="004E1BB1" w:rsidRDefault="00360D17" w:rsidP="001108C2">
      <w:pPr>
        <w:ind w:firstLine="567"/>
        <w:jc w:val="both"/>
        <w:rPr>
          <w:b/>
          <w:sz w:val="28"/>
          <w:szCs w:val="28"/>
        </w:rPr>
      </w:pPr>
      <w:r w:rsidRPr="004E1BB1">
        <w:rPr>
          <w:b/>
          <w:sz w:val="28"/>
          <w:szCs w:val="28"/>
        </w:rPr>
        <w:t>1.1.1</w:t>
      </w:r>
      <w:r w:rsidR="00FF4DF1" w:rsidRPr="004E1BB1">
        <w:rPr>
          <w:b/>
          <w:sz w:val="28"/>
          <w:szCs w:val="28"/>
        </w:rPr>
        <w:t>. Анализ радиационной обстановки, обеспечение требований радиационной гигиены и физической безопасности</w:t>
      </w:r>
    </w:p>
    <w:p w:rsidR="00FF4DF1" w:rsidRPr="004E1BB1" w:rsidRDefault="00FF4DF1" w:rsidP="001108C2">
      <w:pPr>
        <w:spacing w:line="232" w:lineRule="auto"/>
        <w:ind w:firstLine="567"/>
        <w:jc w:val="both"/>
        <w:rPr>
          <w:sz w:val="28"/>
          <w:szCs w:val="28"/>
        </w:rPr>
      </w:pPr>
    </w:p>
    <w:p w:rsidR="00FF4DF1" w:rsidRPr="004E1BB1" w:rsidRDefault="00360D17" w:rsidP="001108C2">
      <w:pPr>
        <w:pStyle w:val="xl28"/>
        <w:pBdr>
          <w:bottom w:val="none" w:sz="0" w:space="0" w:color="auto"/>
        </w:pBdr>
        <w:spacing w:before="120" w:after="0"/>
        <w:jc w:val="both"/>
        <w:outlineLvl w:val="2"/>
        <w:rPr>
          <w:rFonts w:ascii="Times New Roman" w:hAnsi="Times New Roman"/>
          <w:szCs w:val="28"/>
        </w:rPr>
      </w:pPr>
      <w:bookmarkStart w:id="6" w:name="_Toc350950100"/>
      <w:r w:rsidRPr="004E1BB1">
        <w:rPr>
          <w:rFonts w:ascii="Times New Roman" w:hAnsi="Times New Roman"/>
          <w:szCs w:val="28"/>
        </w:rPr>
        <w:t>1.1</w:t>
      </w:r>
      <w:r w:rsidR="00FF4DF1" w:rsidRPr="004E1BB1">
        <w:rPr>
          <w:rFonts w:ascii="Times New Roman" w:hAnsi="Times New Roman"/>
          <w:szCs w:val="28"/>
        </w:rPr>
        <w:t>.1. Радиационная обстановка</w:t>
      </w:r>
      <w:bookmarkEnd w:id="6"/>
    </w:p>
    <w:p w:rsidR="00FF4DF1" w:rsidRPr="00605DAB" w:rsidRDefault="00FF4DF1" w:rsidP="001108C2">
      <w:pPr>
        <w:tabs>
          <w:tab w:val="left" w:pos="1350"/>
        </w:tabs>
        <w:ind w:firstLine="709"/>
        <w:jc w:val="both"/>
        <w:rPr>
          <w:sz w:val="28"/>
          <w:szCs w:val="28"/>
        </w:rPr>
      </w:pP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В 2014 году на территории округа проводились мероприятия по выполнению постановлений и решений, принятых Правительством Российской Федерации по совершенствованию радиационной безопасности населения.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Осуществлялся </w:t>
      </w:r>
      <w:proofErr w:type="gramStart"/>
      <w:r w:rsidRPr="00605DAB">
        <w:rPr>
          <w:sz w:val="28"/>
          <w:szCs w:val="28"/>
        </w:rPr>
        <w:t>контроль за</w:t>
      </w:r>
      <w:proofErr w:type="gramEnd"/>
      <w:r w:rsidRPr="00605DAB">
        <w:rPr>
          <w:sz w:val="28"/>
          <w:szCs w:val="28"/>
        </w:rPr>
        <w:t xml:space="preserve"> функционированием на территории округа Единой государственной системы контроля и учета индивидуальных доз облучения граждан, созданной в соответствии с постановлением Правительства Российской Федерации от 16.06.97 № 718 "О порядке создания единой государственной системы контроля и учета индивидуальных доз облучения граждан". Индивидуальным дозиметрическим контролем охвачено 100% персонала группы А. 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Продолжалась работа по снижению коллективной дозы облучения населения от медицинских рентгенодиагностических исследований путем замены устаревшего рентгеновского оборудования и реконструкции медиц</w:t>
      </w:r>
      <w:r w:rsidR="00471EE4" w:rsidRPr="00605DAB">
        <w:rPr>
          <w:sz w:val="28"/>
          <w:szCs w:val="28"/>
        </w:rPr>
        <w:t>инских рентгеновских кабинетов,</w:t>
      </w:r>
      <w:r w:rsidRPr="00605DAB">
        <w:rPr>
          <w:sz w:val="28"/>
          <w:szCs w:val="28"/>
        </w:rPr>
        <w:t xml:space="preserve"> осуществления в полном объеме инструментального производственного радиационного контроля, соблюдения установленных принципов радиационной защиты.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Обеспечено ведение регионального банка данных на лиц,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 и передача соответствующей информации в Федеральный банк данных. 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В целях снижения доз облучения населения от природных источников ионизирующего излучения проводился радиационный контроль отводимых под строительство земельных участков, строящихся и реконструируемых зданий. </w:t>
      </w:r>
    </w:p>
    <w:p w:rsidR="00FF4DF1" w:rsidRPr="00605DAB" w:rsidRDefault="00FF4DF1" w:rsidP="001108C2">
      <w:pPr>
        <w:pStyle w:val="a4"/>
        <w:spacing w:after="0"/>
        <w:ind w:left="0" w:right="0" w:firstLine="567"/>
        <w:rPr>
          <w:color w:val="000000"/>
          <w:sz w:val="28"/>
          <w:szCs w:val="28"/>
        </w:rPr>
      </w:pPr>
      <w:r w:rsidRPr="00605DAB">
        <w:rPr>
          <w:bCs/>
          <w:sz w:val="28"/>
          <w:szCs w:val="28"/>
        </w:rPr>
        <w:t xml:space="preserve">Показатели радиационной обстановки по природным источникам (внешнему облучению, почве, воде и продуктам питания) не превышают средних по России величин. 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На территории в </w:t>
      </w:r>
      <w:r w:rsidR="00471EE4" w:rsidRPr="00605DAB">
        <w:rPr>
          <w:sz w:val="28"/>
          <w:szCs w:val="28"/>
        </w:rPr>
        <w:t>2014г</w:t>
      </w:r>
      <w:r w:rsidRPr="00605DAB">
        <w:rPr>
          <w:sz w:val="28"/>
          <w:szCs w:val="28"/>
        </w:rPr>
        <w:t>оду хозяйственную деятельность с использованием техногенных источников ионизирующего излучения осуществляли 9 организации.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Радиационно-гигиеническая паспортизация организаций, предприятий и территории округа за </w:t>
      </w:r>
      <w:r w:rsidR="00471EE4" w:rsidRPr="00605DAB">
        <w:rPr>
          <w:sz w:val="28"/>
          <w:szCs w:val="28"/>
        </w:rPr>
        <w:t>2014г.</w:t>
      </w:r>
      <w:r w:rsidRPr="00605DAB">
        <w:rPr>
          <w:sz w:val="28"/>
          <w:szCs w:val="28"/>
        </w:rPr>
        <w:t xml:space="preserve"> проведена в установленные сроки. Радиационно-гигиенической паспортизацией было охвачено 100% состоящих на учете юридических лиц, осуществляющих на территории округа деятельность с использованием источников ионизирующего излучения.</w:t>
      </w:r>
    </w:p>
    <w:p w:rsidR="00FF4DF1" w:rsidRPr="00605DAB" w:rsidRDefault="00FF4DF1" w:rsidP="001108C2">
      <w:pPr>
        <w:ind w:firstLine="567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По данным Росгидромета экстремально высоких уровней радиоактивного загрязнения на территории НАО в 2012-2014 году не наблюдалось.</w:t>
      </w:r>
    </w:p>
    <w:p w:rsidR="0051641A" w:rsidRDefault="0051641A" w:rsidP="001108C2">
      <w:pPr>
        <w:ind w:firstLine="567"/>
        <w:jc w:val="both"/>
      </w:pPr>
    </w:p>
    <w:p w:rsidR="0051641A" w:rsidRPr="00605DAB" w:rsidRDefault="0051641A" w:rsidP="001108C2">
      <w:pPr>
        <w:ind w:firstLine="567"/>
        <w:jc w:val="both"/>
        <w:rPr>
          <w:sz w:val="28"/>
          <w:szCs w:val="28"/>
        </w:rPr>
      </w:pPr>
    </w:p>
    <w:p w:rsidR="00CB49C2" w:rsidRPr="00605DAB" w:rsidRDefault="00FF4DF1" w:rsidP="001108C2">
      <w:pPr>
        <w:jc w:val="both"/>
        <w:rPr>
          <w:sz w:val="28"/>
          <w:szCs w:val="28"/>
          <w:u w:val="single"/>
        </w:rPr>
      </w:pPr>
      <w:r w:rsidRPr="00605DAB">
        <w:rPr>
          <w:sz w:val="28"/>
          <w:szCs w:val="28"/>
          <w:u w:val="single"/>
        </w:rPr>
        <w:t>Техногенное облучение.</w:t>
      </w:r>
    </w:p>
    <w:p w:rsidR="00FF4DF1" w:rsidRPr="00605DAB" w:rsidRDefault="00FF4DF1" w:rsidP="001108C2">
      <w:pPr>
        <w:ind w:firstLine="540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В соответствии с годовыми отчетными формами №1-ДОЗ и РГП за </w:t>
      </w:r>
      <w:r w:rsidR="0051641A" w:rsidRPr="00605DAB">
        <w:rPr>
          <w:sz w:val="28"/>
          <w:szCs w:val="28"/>
        </w:rPr>
        <w:t>прошедший период</w:t>
      </w:r>
      <w:r w:rsidR="00910316" w:rsidRPr="00605DAB">
        <w:rPr>
          <w:sz w:val="28"/>
          <w:szCs w:val="28"/>
        </w:rPr>
        <w:t xml:space="preserve"> </w:t>
      </w:r>
      <w:r w:rsidRPr="00605DAB">
        <w:rPr>
          <w:sz w:val="28"/>
          <w:szCs w:val="28"/>
        </w:rPr>
        <w:t xml:space="preserve"> годовые дозы персонала</w:t>
      </w:r>
      <w:proofErr w:type="gramStart"/>
      <w:r w:rsidRPr="00605DAB">
        <w:rPr>
          <w:sz w:val="28"/>
          <w:szCs w:val="28"/>
        </w:rPr>
        <w:t xml:space="preserve"> А</w:t>
      </w:r>
      <w:proofErr w:type="gramEnd"/>
      <w:r w:rsidRPr="00605DAB">
        <w:rPr>
          <w:sz w:val="28"/>
          <w:szCs w:val="28"/>
        </w:rPr>
        <w:t xml:space="preserve"> и Б, работающих с ИИИ, не превышают установленных нормативов в 20 </w:t>
      </w:r>
      <w:proofErr w:type="spellStart"/>
      <w:r w:rsidRPr="00605DAB">
        <w:rPr>
          <w:sz w:val="28"/>
          <w:szCs w:val="28"/>
        </w:rPr>
        <w:t>мзв</w:t>
      </w:r>
      <w:proofErr w:type="spellEnd"/>
      <w:r w:rsidRPr="00605DAB">
        <w:rPr>
          <w:sz w:val="28"/>
          <w:szCs w:val="28"/>
        </w:rPr>
        <w:t>/год.</w:t>
      </w:r>
    </w:p>
    <w:p w:rsidR="00FF4DF1" w:rsidRPr="00605DAB" w:rsidRDefault="00910316" w:rsidP="00910316">
      <w:pPr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        </w:t>
      </w:r>
      <w:r w:rsidR="00FF4DF1" w:rsidRPr="00605DAB">
        <w:rPr>
          <w:sz w:val="28"/>
          <w:szCs w:val="28"/>
        </w:rPr>
        <w:t xml:space="preserve">Весь </w:t>
      </w:r>
      <w:proofErr w:type="gramStart"/>
      <w:r w:rsidR="00FF4DF1" w:rsidRPr="00605DAB">
        <w:rPr>
          <w:sz w:val="28"/>
          <w:szCs w:val="28"/>
        </w:rPr>
        <w:t>персонал</w:t>
      </w:r>
      <w:proofErr w:type="gramEnd"/>
      <w:r w:rsidR="00FF4DF1" w:rsidRPr="00605DAB">
        <w:rPr>
          <w:sz w:val="28"/>
          <w:szCs w:val="28"/>
        </w:rPr>
        <w:t xml:space="preserve"> имеющий индивидуальную дозу от 2 до 12,5 </w:t>
      </w:r>
      <w:proofErr w:type="spellStart"/>
      <w:r w:rsidR="00FF4DF1" w:rsidRPr="00605DAB">
        <w:rPr>
          <w:sz w:val="28"/>
          <w:szCs w:val="28"/>
        </w:rPr>
        <w:t>мЗв</w:t>
      </w:r>
      <w:proofErr w:type="spellEnd"/>
      <w:r w:rsidR="00FF4DF1" w:rsidRPr="00605DAB">
        <w:rPr>
          <w:sz w:val="28"/>
          <w:szCs w:val="28"/>
        </w:rPr>
        <w:t xml:space="preserve">/г работает по геофизическому исследованию скважин. Учет индивидуальных доз облучения персонала осуществляется в соответствии требованиями санитарного законодательства в рамках Единой государственной системы контроля и учета индивидуальных доз облучения граждан. Формы государственного статистического наблюдения за дозами облучения персонала представляются всеми поднадзорными хозяйствующими субъектами. </w:t>
      </w:r>
    </w:p>
    <w:p w:rsidR="00FF4DF1" w:rsidRPr="00605DAB" w:rsidRDefault="00FF4DF1" w:rsidP="001108C2">
      <w:pPr>
        <w:ind w:firstLine="567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На территории НАО работают 1 промышленный объект, использующий закрытые источники ионизирующего излучения и проводящий геофизические исследования скважин. Все объекты представили </w:t>
      </w:r>
      <w:proofErr w:type="spellStart"/>
      <w:r w:rsidRPr="00605DAB">
        <w:rPr>
          <w:sz w:val="28"/>
          <w:szCs w:val="28"/>
        </w:rPr>
        <w:t>радиационно</w:t>
      </w:r>
      <w:proofErr w:type="spellEnd"/>
      <w:r w:rsidRPr="00605DAB">
        <w:rPr>
          <w:sz w:val="28"/>
          <w:szCs w:val="28"/>
        </w:rPr>
        <w:t xml:space="preserve"> – гигиенические паспорта. Лицензии на деятельность в области использования источников ионизирующих излучений имеют 5 объектов. </w:t>
      </w:r>
    </w:p>
    <w:p w:rsidR="00FF4DF1" w:rsidRPr="00605DAB" w:rsidRDefault="00FF4DF1" w:rsidP="001108C2">
      <w:pPr>
        <w:ind w:firstLine="567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Всего в НАО 4 </w:t>
      </w:r>
      <w:proofErr w:type="gramStart"/>
      <w:r w:rsidRPr="00605DAB">
        <w:rPr>
          <w:sz w:val="28"/>
          <w:szCs w:val="28"/>
        </w:rPr>
        <w:t>юридических</w:t>
      </w:r>
      <w:proofErr w:type="gramEnd"/>
      <w:r w:rsidRPr="00605DAB">
        <w:rPr>
          <w:sz w:val="28"/>
          <w:szCs w:val="28"/>
        </w:rPr>
        <w:t xml:space="preserve"> лица имеют 9 медицинских </w:t>
      </w:r>
      <w:proofErr w:type="spellStart"/>
      <w:r w:rsidRPr="00605DAB">
        <w:rPr>
          <w:sz w:val="28"/>
          <w:szCs w:val="28"/>
        </w:rPr>
        <w:t>рентгенкабинетов</w:t>
      </w:r>
      <w:proofErr w:type="spellEnd"/>
      <w:r w:rsidRPr="00605DAB">
        <w:rPr>
          <w:sz w:val="28"/>
          <w:szCs w:val="28"/>
        </w:rPr>
        <w:t xml:space="preserve">. </w:t>
      </w:r>
    </w:p>
    <w:p w:rsidR="00FF4DF1" w:rsidRPr="00605DAB" w:rsidRDefault="00FF4DF1" w:rsidP="001108C2">
      <w:pPr>
        <w:ind w:firstLine="567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Лучевые патологии, связа</w:t>
      </w:r>
      <w:r w:rsidR="00910316" w:rsidRPr="00605DAB">
        <w:rPr>
          <w:sz w:val="28"/>
          <w:szCs w:val="28"/>
        </w:rPr>
        <w:t xml:space="preserve">нные с </w:t>
      </w:r>
      <w:proofErr w:type="spellStart"/>
      <w:r w:rsidR="00910316" w:rsidRPr="00605DAB">
        <w:rPr>
          <w:sz w:val="28"/>
          <w:szCs w:val="28"/>
        </w:rPr>
        <w:t>переоблучением</w:t>
      </w:r>
      <w:proofErr w:type="spellEnd"/>
      <w:r w:rsidR="00910316" w:rsidRPr="00605DAB">
        <w:rPr>
          <w:sz w:val="28"/>
          <w:szCs w:val="28"/>
        </w:rPr>
        <w:t xml:space="preserve"> граждан за прошедший период </w:t>
      </w:r>
      <w:r w:rsidRPr="00605DAB">
        <w:rPr>
          <w:sz w:val="28"/>
          <w:szCs w:val="28"/>
        </w:rPr>
        <w:t xml:space="preserve"> не зарегистрированы. На территории округа получают медицинское обслуживание 8 человек, включенных в «Российский государственный медико-дозиметрический регистр лиц, пострадавших в результате аварии на ЧАЭС».</w:t>
      </w:r>
    </w:p>
    <w:p w:rsidR="00FF4DF1" w:rsidRPr="00605DAB" w:rsidRDefault="00FF4DF1" w:rsidP="001108C2">
      <w:pPr>
        <w:ind w:firstLine="709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Случаев профессиональных заболеваний среди персонала, эксплуатирующего источники ионизирующего излучения, и случаев превышения регламентированных пределов доз в 2011- 2014 </w:t>
      </w:r>
      <w:proofErr w:type="spellStart"/>
      <w:r w:rsidRPr="00605DAB">
        <w:rPr>
          <w:sz w:val="28"/>
          <w:szCs w:val="28"/>
        </w:rPr>
        <w:t>г.г</w:t>
      </w:r>
      <w:proofErr w:type="spellEnd"/>
      <w:r w:rsidRPr="00605DAB">
        <w:rPr>
          <w:sz w:val="28"/>
          <w:szCs w:val="28"/>
        </w:rPr>
        <w:t xml:space="preserve">. на территории округа не зарегистрировано. </w:t>
      </w:r>
    </w:p>
    <w:p w:rsidR="00FF4DF1" w:rsidRPr="00605DAB" w:rsidRDefault="00FF4DF1" w:rsidP="001108C2">
      <w:pPr>
        <w:ind w:firstLine="851"/>
        <w:jc w:val="both"/>
        <w:rPr>
          <w:b/>
          <w:sz w:val="28"/>
          <w:szCs w:val="28"/>
        </w:rPr>
      </w:pPr>
    </w:p>
    <w:p w:rsidR="007959EC" w:rsidRPr="00605DAB" w:rsidRDefault="001F2C61" w:rsidP="001108C2">
      <w:pPr>
        <w:ind w:firstLine="540"/>
        <w:jc w:val="both"/>
        <w:rPr>
          <w:sz w:val="28"/>
          <w:szCs w:val="28"/>
          <w:u w:val="single"/>
        </w:rPr>
      </w:pPr>
      <w:r w:rsidRPr="00605DAB">
        <w:rPr>
          <w:sz w:val="28"/>
          <w:szCs w:val="28"/>
          <w:u w:val="single"/>
        </w:rPr>
        <w:t>Надзор за организацией санитарно-защитных зон</w:t>
      </w:r>
    </w:p>
    <w:p w:rsidR="001F2C61" w:rsidRPr="00605DAB" w:rsidRDefault="001F2C61" w:rsidP="001108C2">
      <w:pPr>
        <w:ind w:firstLine="540"/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Надзор за организацией СЗЗ предприятий, объектов, являющихся источниками негативного воздействия на среду обитания и здоровье человека, продолжает оставаться одним из приоритетных направлений деятельности управления. В 2011-2014 гг. промышленные предприятия </w:t>
      </w:r>
      <w:r w:rsidRPr="00605DAB">
        <w:rPr>
          <w:sz w:val="28"/>
          <w:szCs w:val="28"/>
          <w:lang w:val="en-US"/>
        </w:rPr>
        <w:t>I</w:t>
      </w:r>
      <w:r w:rsidRPr="00605DAB">
        <w:rPr>
          <w:sz w:val="28"/>
          <w:szCs w:val="28"/>
        </w:rPr>
        <w:t>-</w:t>
      </w:r>
      <w:r w:rsidRPr="00605DAB">
        <w:rPr>
          <w:sz w:val="28"/>
          <w:szCs w:val="28"/>
          <w:lang w:val="en-US"/>
        </w:rPr>
        <w:t>II</w:t>
      </w:r>
      <w:r w:rsidRPr="00605DAB">
        <w:rPr>
          <w:sz w:val="28"/>
          <w:szCs w:val="28"/>
        </w:rPr>
        <w:t xml:space="preserve"> класса опасности на территории округа разрабатывали проекты расчетной СЗЗ. Положительные экспертные заключения по проектам расчетных СЗЗ  в 2014 г. получили 7 предприятий по добычи нефти.</w:t>
      </w:r>
    </w:p>
    <w:p w:rsidR="001F2C61" w:rsidRPr="00605DAB" w:rsidRDefault="001F2C61" w:rsidP="001108C2">
      <w:pPr>
        <w:ind w:firstLine="540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С целью снижения негативного влияния предприятий и иных объектов на условия проживания в соответствии с требованиями санитарного законодательства в округе проводится работа по проектированию и установлению санитарно-защитных зон. За анализируемый период число объектов нефтедобычи имеющие проекты СЗЗ возросло более чем в 2 раза.</w:t>
      </w:r>
    </w:p>
    <w:p w:rsidR="001F2C61" w:rsidRPr="00605DAB" w:rsidRDefault="001F2C61" w:rsidP="001108C2">
      <w:pPr>
        <w:jc w:val="both"/>
        <w:rPr>
          <w:sz w:val="28"/>
          <w:szCs w:val="28"/>
        </w:rPr>
      </w:pPr>
      <w:r w:rsidRPr="00605DAB">
        <w:rPr>
          <w:sz w:val="28"/>
          <w:szCs w:val="28"/>
        </w:rPr>
        <w:t xml:space="preserve">    Территория Ненецкого АО не относится к территориям «Риска» по высоким уровням загрязнения атмосферного воздуха</w:t>
      </w:r>
    </w:p>
    <w:p w:rsidR="00FF4DF1" w:rsidRPr="00605DAB" w:rsidRDefault="00FF4DF1" w:rsidP="001108C2">
      <w:pPr>
        <w:ind w:firstLine="851"/>
        <w:jc w:val="both"/>
        <w:rPr>
          <w:b/>
          <w:sz w:val="28"/>
          <w:szCs w:val="28"/>
        </w:rPr>
      </w:pPr>
    </w:p>
    <w:p w:rsidR="001C3E6C" w:rsidRPr="00605DAB" w:rsidRDefault="001C3E6C" w:rsidP="00910316">
      <w:pPr>
        <w:rPr>
          <w:b/>
          <w:sz w:val="28"/>
          <w:szCs w:val="28"/>
        </w:rPr>
      </w:pPr>
    </w:p>
    <w:p w:rsidR="00427E51" w:rsidRPr="00605DAB" w:rsidRDefault="00427E51" w:rsidP="001108C2">
      <w:pPr>
        <w:ind w:firstLine="851"/>
        <w:jc w:val="both"/>
        <w:rPr>
          <w:b/>
          <w:sz w:val="28"/>
          <w:szCs w:val="28"/>
        </w:rPr>
      </w:pPr>
      <w:r w:rsidRPr="00605DAB">
        <w:rPr>
          <w:b/>
          <w:sz w:val="28"/>
          <w:szCs w:val="28"/>
        </w:rPr>
        <w:t xml:space="preserve">2. Поверхностные и подземные воды </w:t>
      </w:r>
    </w:p>
    <w:p w:rsidR="001C3E6C" w:rsidRPr="00605DAB" w:rsidRDefault="001C3E6C" w:rsidP="001108C2">
      <w:pPr>
        <w:ind w:firstLine="851"/>
        <w:jc w:val="both"/>
        <w:rPr>
          <w:b/>
          <w:sz w:val="28"/>
          <w:szCs w:val="28"/>
          <w:vertAlign w:val="superscript"/>
        </w:rPr>
      </w:pPr>
    </w:p>
    <w:p w:rsidR="00427E51" w:rsidRPr="00605DAB" w:rsidRDefault="00427E51" w:rsidP="001108C2">
      <w:pPr>
        <w:numPr>
          <w:ilvl w:val="1"/>
          <w:numId w:val="2"/>
        </w:numPr>
        <w:ind w:firstLine="491"/>
        <w:jc w:val="both"/>
        <w:rPr>
          <w:b/>
          <w:bCs/>
          <w:sz w:val="28"/>
          <w:szCs w:val="28"/>
        </w:rPr>
      </w:pPr>
      <w:r w:rsidRPr="00605DAB">
        <w:rPr>
          <w:b/>
          <w:bCs/>
          <w:sz w:val="28"/>
          <w:szCs w:val="28"/>
        </w:rPr>
        <w:t>Общая характеристика водно-ресурсного потенциала</w:t>
      </w:r>
      <w:proofErr w:type="gramStart"/>
      <w:r w:rsidR="00396C4B" w:rsidRPr="00605DAB">
        <w:rPr>
          <w:b/>
          <w:sz w:val="28"/>
          <w:szCs w:val="28"/>
          <w:vertAlign w:val="superscript"/>
        </w:rPr>
        <w:t>2</w:t>
      </w:r>
      <w:proofErr w:type="gramEnd"/>
    </w:p>
    <w:p w:rsidR="00427E51" w:rsidRPr="00605DAB" w:rsidRDefault="00427E51" w:rsidP="001108C2">
      <w:pPr>
        <w:ind w:left="851"/>
        <w:jc w:val="both"/>
        <w:rPr>
          <w:b/>
          <w:bCs/>
          <w:sz w:val="28"/>
          <w:szCs w:val="28"/>
        </w:rPr>
      </w:pPr>
    </w:p>
    <w:p w:rsidR="002D21E5" w:rsidRPr="00605DAB" w:rsidRDefault="00427E51" w:rsidP="001108C2">
      <w:pPr>
        <w:ind w:firstLine="851"/>
        <w:jc w:val="both"/>
        <w:rPr>
          <w:sz w:val="28"/>
          <w:szCs w:val="28"/>
        </w:rPr>
      </w:pPr>
      <w:r w:rsidRPr="00605DAB">
        <w:rPr>
          <w:sz w:val="28"/>
          <w:szCs w:val="28"/>
        </w:rPr>
        <w:t>Гидрографическая сеть в пределах Ненецкого автономного округа весьма густая, главным образом за счет малых рек и бесчисленных мелких озер.  В пределах округа протекает около 2000 водотоков различной протяженности, насчитывается более 1500 озер. Территория характеризуется значительной заболо</w:t>
      </w:r>
      <w:r w:rsidR="002D21E5" w:rsidRPr="00605DAB">
        <w:rPr>
          <w:sz w:val="28"/>
          <w:szCs w:val="28"/>
        </w:rPr>
        <w:t xml:space="preserve">ченностью. </w:t>
      </w:r>
    </w:p>
    <w:p w:rsidR="002D21E5" w:rsidRPr="00605DAB" w:rsidRDefault="002D21E5" w:rsidP="001108C2">
      <w:pPr>
        <w:pStyle w:val="21"/>
        <w:spacing w:after="0" w:line="240" w:lineRule="auto"/>
        <w:ind w:left="0" w:firstLine="851"/>
        <w:rPr>
          <w:sz w:val="28"/>
          <w:szCs w:val="28"/>
        </w:rPr>
      </w:pPr>
      <w:r w:rsidRPr="00605DAB">
        <w:rPr>
          <w:sz w:val="28"/>
          <w:szCs w:val="28"/>
        </w:rPr>
        <w:t>Основным источником питания водотоков являются талые воды, и подземные воды в зимний период. Более половины годового стока водотоки сбрасывают весной в период половодья. Большая роль в питании принадлежит атмосферным осадкам. Регулятором питания водотоков служат воды многочисленных болот, а также подземные воды.</w:t>
      </w:r>
    </w:p>
    <w:p w:rsidR="00427E51" w:rsidRPr="00605DAB" w:rsidRDefault="00427E51" w:rsidP="001108C2">
      <w:pPr>
        <w:pStyle w:val="21"/>
        <w:spacing w:line="240" w:lineRule="auto"/>
        <w:ind w:left="0" w:firstLine="851"/>
        <w:rPr>
          <w:sz w:val="28"/>
          <w:szCs w:val="28"/>
        </w:rPr>
      </w:pPr>
      <w:r w:rsidRPr="00605DAB">
        <w:rPr>
          <w:sz w:val="28"/>
          <w:szCs w:val="28"/>
        </w:rPr>
        <w:t>К особенностям региона, определяющим достаточно сложное положение с водоснабжением населения качественной питьевой водой, относятся факторы климатического и географического положения: широкое распространение многолетнее мёрзлых пород, значительная заболоченность территории, влияние моря в прибрежных районах.</w:t>
      </w:r>
    </w:p>
    <w:p w:rsidR="00427E51" w:rsidRPr="00605DAB" w:rsidRDefault="002224BF" w:rsidP="001108C2">
      <w:pPr>
        <w:pStyle w:val="ab"/>
        <w:jc w:val="both"/>
        <w:rPr>
          <w:b/>
          <w:bCs/>
          <w:sz w:val="28"/>
          <w:szCs w:val="28"/>
        </w:rPr>
      </w:pPr>
      <w:r w:rsidRPr="00605DAB">
        <w:rPr>
          <w:b/>
          <w:bCs/>
          <w:sz w:val="28"/>
          <w:szCs w:val="28"/>
        </w:rPr>
        <w:t>2.1.1.</w:t>
      </w:r>
      <w:r w:rsidR="00427E51" w:rsidRPr="00605DAB">
        <w:rPr>
          <w:b/>
          <w:bCs/>
          <w:sz w:val="28"/>
          <w:szCs w:val="28"/>
        </w:rPr>
        <w:t>Ресурсы и качество поверхностных водных объектов</w:t>
      </w:r>
    </w:p>
    <w:p w:rsidR="00427E51" w:rsidRPr="00C365D9" w:rsidRDefault="00427E51" w:rsidP="001108C2">
      <w:pPr>
        <w:ind w:left="851"/>
        <w:jc w:val="both"/>
        <w:rPr>
          <w:bCs/>
        </w:rPr>
      </w:pPr>
    </w:p>
    <w:p w:rsidR="00427E51" w:rsidRPr="00E53CE2" w:rsidRDefault="00AA7B18" w:rsidP="00032244">
      <w:pPr>
        <w:pStyle w:val="a7"/>
        <w:ind w:left="0" w:firstLine="851"/>
        <w:rPr>
          <w:sz w:val="28"/>
          <w:szCs w:val="28"/>
        </w:rPr>
      </w:pPr>
      <w:r w:rsidRPr="00C365D9">
        <w:rPr>
          <w:rFonts w:ascii="Arial" w:hAnsi="Arial" w:cs="Arial"/>
          <w:noProof/>
          <w:color w:val="1020D0"/>
        </w:rPr>
        <w:drawing>
          <wp:anchor distT="0" distB="0" distL="114300" distR="114300" simplePos="0" relativeHeight="251660288" behindDoc="0" locked="0" layoutInCell="1" allowOverlap="1" wp14:anchorId="772516F7" wp14:editId="64EEFF15">
            <wp:simplePos x="0" y="0"/>
            <wp:positionH relativeFrom="column">
              <wp:posOffset>1623060</wp:posOffset>
            </wp:positionH>
            <wp:positionV relativeFrom="paragraph">
              <wp:align>top</wp:align>
            </wp:positionV>
            <wp:extent cx="2857500" cy="2143125"/>
            <wp:effectExtent l="0" t="0" r="0" b="9525"/>
            <wp:wrapSquare wrapText="bothSides"/>
            <wp:docPr id="6" name="Рисунок 6" descr="http://ts1.mm.bing.net/th?&amp;id=JN.pm7LtOySCLEXvujX2axW5w&amp;w=300&amp;h=300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JN.pm7LtOySCLEXvujX2axW5w&amp;w=300&amp;h=300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CE2">
        <w:br w:type="textWrapping" w:clear="all"/>
      </w:r>
      <w:r w:rsidR="00427E51" w:rsidRPr="00E53CE2">
        <w:rPr>
          <w:sz w:val="28"/>
          <w:szCs w:val="28"/>
        </w:rPr>
        <w:t xml:space="preserve">На территории округа протекает 1854 реки общей протяженностью </w:t>
      </w:r>
      <w:smartTag w:uri="urn:schemas-microsoft-com:office:smarttags" w:element="metricconverter">
        <w:smartTagPr>
          <w:attr w:name="ProductID" w:val="47144 км"/>
        </w:smartTagPr>
        <w:r w:rsidR="00427E51" w:rsidRPr="00E53CE2">
          <w:rPr>
            <w:sz w:val="28"/>
            <w:szCs w:val="28"/>
          </w:rPr>
          <w:t>47144 км</w:t>
        </w:r>
      </w:smartTag>
      <w:r w:rsidR="00427E51" w:rsidRPr="00E53CE2">
        <w:rPr>
          <w:sz w:val="28"/>
          <w:szCs w:val="28"/>
        </w:rPr>
        <w:t>. Наиболее крупными являются:</w:t>
      </w:r>
    </w:p>
    <w:p w:rsidR="00427E51" w:rsidRDefault="00427E51" w:rsidP="00E53CE2">
      <w:pPr>
        <w:numPr>
          <w:ilvl w:val="0"/>
          <w:numId w:val="1"/>
        </w:numPr>
        <w:tabs>
          <w:tab w:val="num" w:pos="900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Печора – протяженностью </w:t>
      </w:r>
      <w:smartTag w:uri="urn:schemas-microsoft-com:office:smarttags" w:element="metricconverter">
        <w:smartTagPr>
          <w:attr w:name="ProductID" w:val="1809 км"/>
        </w:smartTagPr>
        <w:r w:rsidRPr="00E53CE2">
          <w:rPr>
            <w:sz w:val="28"/>
            <w:szCs w:val="28"/>
          </w:rPr>
          <w:t>1809 км</w:t>
        </w:r>
      </w:smartTag>
      <w:r w:rsidRPr="00E53CE2">
        <w:rPr>
          <w:sz w:val="28"/>
          <w:szCs w:val="28"/>
        </w:rPr>
        <w:t>, площадь водосбора – 322 тыс.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;</w:t>
      </w:r>
    </w:p>
    <w:p w:rsidR="00032244" w:rsidRDefault="00032244" w:rsidP="000322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032244" w:rsidRPr="00032244" w:rsidRDefault="00032244" w:rsidP="00032244">
      <w:pPr>
        <w:jc w:val="both"/>
      </w:pPr>
      <w:r w:rsidRPr="00032244">
        <w:rPr>
          <w:vertAlign w:val="superscript"/>
        </w:rPr>
        <w:t>2 </w:t>
      </w:r>
      <w:r w:rsidRPr="00032244">
        <w:t>– данные предоставлены Двинско-Печорским бассейновым водным управлением</w:t>
      </w:r>
    </w:p>
    <w:p w:rsidR="00427E51" w:rsidRPr="00E53CE2" w:rsidRDefault="00427E51" w:rsidP="00E53CE2">
      <w:pPr>
        <w:numPr>
          <w:ilvl w:val="0"/>
          <w:numId w:val="1"/>
        </w:numPr>
        <w:tabs>
          <w:tab w:val="num" w:pos="900"/>
        </w:tabs>
        <w:ind w:left="0"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Черная – </w:t>
      </w:r>
      <w:smartTag w:uri="urn:schemas-microsoft-com:office:smarttags" w:element="metricconverter">
        <w:smartTagPr>
          <w:attr w:name="ProductID" w:val="308 км"/>
        </w:smartTagPr>
        <w:r w:rsidRPr="00E53CE2">
          <w:rPr>
            <w:sz w:val="28"/>
            <w:szCs w:val="28"/>
          </w:rPr>
          <w:t>308 км</w:t>
        </w:r>
      </w:smartTag>
      <w:r w:rsidRPr="00E53CE2">
        <w:rPr>
          <w:sz w:val="28"/>
          <w:szCs w:val="28"/>
        </w:rPr>
        <w:t>, площадь водосбора – 7290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;</w:t>
      </w:r>
    </w:p>
    <w:p w:rsidR="00427E51" w:rsidRPr="00E53CE2" w:rsidRDefault="00427E51" w:rsidP="00E53CE2">
      <w:pPr>
        <w:numPr>
          <w:ilvl w:val="0"/>
          <w:numId w:val="1"/>
        </w:numPr>
        <w:tabs>
          <w:tab w:val="num" w:pos="900"/>
        </w:tabs>
        <w:ind w:left="0"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Шапкина – </w:t>
      </w:r>
      <w:smartTag w:uri="urn:schemas-microsoft-com:office:smarttags" w:element="metricconverter">
        <w:smartTagPr>
          <w:attr w:name="ProductID" w:val="499 км"/>
        </w:smartTagPr>
        <w:r w:rsidRPr="00E53CE2">
          <w:rPr>
            <w:sz w:val="28"/>
            <w:szCs w:val="28"/>
          </w:rPr>
          <w:t>499 км</w:t>
        </w:r>
      </w:smartTag>
      <w:r w:rsidRPr="00E53CE2">
        <w:rPr>
          <w:sz w:val="28"/>
          <w:szCs w:val="28"/>
        </w:rPr>
        <w:t>, площадь водосбора – 6570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;</w:t>
      </w:r>
    </w:p>
    <w:p w:rsidR="00427E51" w:rsidRPr="00E53CE2" w:rsidRDefault="00427E51" w:rsidP="00E53CE2">
      <w:pPr>
        <w:numPr>
          <w:ilvl w:val="0"/>
          <w:numId w:val="1"/>
        </w:numPr>
        <w:tabs>
          <w:tab w:val="num" w:pos="900"/>
        </w:tabs>
        <w:ind w:left="0" w:firstLine="851"/>
        <w:jc w:val="both"/>
        <w:rPr>
          <w:sz w:val="28"/>
          <w:szCs w:val="28"/>
        </w:rPr>
      </w:pPr>
      <w:proofErr w:type="spellStart"/>
      <w:r w:rsidRPr="00E53CE2">
        <w:rPr>
          <w:sz w:val="28"/>
          <w:szCs w:val="28"/>
        </w:rPr>
        <w:t>Сула</w:t>
      </w:r>
      <w:proofErr w:type="spellEnd"/>
      <w:r w:rsidRPr="00E53CE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53 км"/>
        </w:smartTagPr>
        <w:r w:rsidRPr="00E53CE2">
          <w:rPr>
            <w:sz w:val="28"/>
            <w:szCs w:val="28"/>
          </w:rPr>
          <w:t>353 км</w:t>
        </w:r>
      </w:smartTag>
      <w:r w:rsidRPr="00E53CE2">
        <w:rPr>
          <w:sz w:val="28"/>
          <w:szCs w:val="28"/>
        </w:rPr>
        <w:t>, площадь водосбора – 10400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;</w:t>
      </w:r>
    </w:p>
    <w:p w:rsidR="00427E51" w:rsidRPr="00E53CE2" w:rsidRDefault="00427E51" w:rsidP="00E53CE2">
      <w:pPr>
        <w:numPr>
          <w:ilvl w:val="0"/>
          <w:numId w:val="1"/>
        </w:numPr>
        <w:tabs>
          <w:tab w:val="num" w:pos="900"/>
        </w:tabs>
        <w:ind w:left="0"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Ома – </w:t>
      </w:r>
      <w:smartTag w:uri="urn:schemas-microsoft-com:office:smarttags" w:element="metricconverter">
        <w:smartTagPr>
          <w:attr w:name="ProductID" w:val="268 км"/>
        </w:smartTagPr>
        <w:r w:rsidRPr="00E53CE2">
          <w:rPr>
            <w:sz w:val="28"/>
            <w:szCs w:val="28"/>
          </w:rPr>
          <w:t>268 км</w:t>
        </w:r>
      </w:smartTag>
      <w:r w:rsidRPr="00E53CE2">
        <w:rPr>
          <w:sz w:val="28"/>
          <w:szCs w:val="28"/>
        </w:rPr>
        <w:t>, площадь водосбора – 5050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.</w:t>
      </w:r>
    </w:p>
    <w:p w:rsidR="00427E51" w:rsidRPr="00E53CE2" w:rsidRDefault="00427E51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Все эти реки имеют особо ценное </w:t>
      </w:r>
      <w:proofErr w:type="spellStart"/>
      <w:r w:rsidRPr="00E53CE2">
        <w:rPr>
          <w:sz w:val="28"/>
          <w:szCs w:val="28"/>
        </w:rPr>
        <w:t>рыбохозяйственное</w:t>
      </w:r>
      <w:proofErr w:type="spellEnd"/>
      <w:r w:rsidRPr="00E53CE2">
        <w:rPr>
          <w:sz w:val="28"/>
          <w:szCs w:val="28"/>
        </w:rPr>
        <w:t xml:space="preserve"> значение. Реки, имеющие водосбор менее 50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>, обычно к середине зимы истощаются и промерзают. Реки с площадью водосбора от 50 до 150 км</w:t>
      </w:r>
      <w:proofErr w:type="gramStart"/>
      <w:r w:rsidRPr="00E53CE2">
        <w:rPr>
          <w:sz w:val="28"/>
          <w:szCs w:val="28"/>
          <w:vertAlign w:val="superscript"/>
        </w:rPr>
        <w:t>2</w:t>
      </w:r>
      <w:proofErr w:type="gramEnd"/>
      <w:r w:rsidRPr="00E53CE2">
        <w:rPr>
          <w:sz w:val="28"/>
          <w:szCs w:val="28"/>
        </w:rPr>
        <w:t xml:space="preserve"> являются частично промерзающими.</w:t>
      </w:r>
    </w:p>
    <w:p w:rsidR="00427E51" w:rsidRPr="00E53CE2" w:rsidRDefault="00427E51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Особенностями поверхностных водоемов является высокое  содержание соединений железа и органических веществ, что позволяет использовать воду большинства из них в качестве питьевой только после предварительной подготовки.</w:t>
      </w:r>
    </w:p>
    <w:p w:rsidR="00427E51" w:rsidRPr="00E53CE2" w:rsidRDefault="00427E51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Река Печора в районе города Нарьян-Мара является многоводной артерией: средний расход воды 4100 м3/с. Однако, воды реки и ее проток служат не только источниками технического водоснабжения промышленных предприятий, но и основным водоприемником сточных вод города, что приводит к ограничению ее использования даже в производственных целях.</w:t>
      </w:r>
    </w:p>
    <w:p w:rsidR="00561A37" w:rsidRPr="00E53CE2" w:rsidRDefault="00561A37" w:rsidP="00E53CE2">
      <w:pPr>
        <w:ind w:firstLine="851"/>
        <w:jc w:val="both"/>
        <w:rPr>
          <w:sz w:val="28"/>
          <w:szCs w:val="28"/>
        </w:rPr>
      </w:pPr>
    </w:p>
    <w:p w:rsidR="00910316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    </w:t>
      </w:r>
      <w:r w:rsidR="00561A37" w:rsidRPr="00E53CE2">
        <w:rPr>
          <w:b/>
          <w:sz w:val="28"/>
          <w:szCs w:val="28"/>
        </w:rPr>
        <w:t>2.1.1.1</w:t>
      </w:r>
      <w:r w:rsidR="00561A37" w:rsidRPr="00E53CE2">
        <w:rPr>
          <w:sz w:val="28"/>
          <w:szCs w:val="28"/>
        </w:rPr>
        <w:t xml:space="preserve"> </w:t>
      </w:r>
      <w:r w:rsidRPr="00E53CE2">
        <w:rPr>
          <w:b/>
          <w:sz w:val="28"/>
          <w:szCs w:val="28"/>
        </w:rPr>
        <w:t>Аналитическая информация о результатах обработки данных об использовании воды и водохозяйственной обстановке</w:t>
      </w:r>
      <w:r w:rsidRPr="00E53CE2">
        <w:rPr>
          <w:sz w:val="28"/>
          <w:szCs w:val="28"/>
        </w:rPr>
        <w:t xml:space="preserve">. </w:t>
      </w:r>
    </w:p>
    <w:p w:rsidR="00E53CE2" w:rsidRDefault="00E53CE2" w:rsidP="00E53CE2">
      <w:pPr>
        <w:ind w:firstLine="851"/>
        <w:jc w:val="both"/>
        <w:rPr>
          <w:sz w:val="28"/>
          <w:szCs w:val="28"/>
        </w:rPr>
      </w:pP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Общий забор воды в 2014 году  по</w:t>
      </w:r>
      <w:r w:rsidR="00910316" w:rsidRPr="00E53CE2">
        <w:rPr>
          <w:sz w:val="28"/>
          <w:szCs w:val="28"/>
        </w:rPr>
        <w:t xml:space="preserve"> </w:t>
      </w:r>
      <w:r w:rsidRPr="00E53CE2">
        <w:rPr>
          <w:sz w:val="28"/>
          <w:szCs w:val="28"/>
        </w:rPr>
        <w:t xml:space="preserve"> Ненецкому автономному округу составил 9,36 млн</w:t>
      </w:r>
      <w:proofErr w:type="gramStart"/>
      <w:r w:rsidRPr="00E53CE2">
        <w:rPr>
          <w:sz w:val="28"/>
          <w:szCs w:val="28"/>
        </w:rPr>
        <w:t>.м</w:t>
      </w:r>
      <w:proofErr w:type="gramEnd"/>
      <w:r w:rsidRPr="00E53CE2">
        <w:rPr>
          <w:sz w:val="28"/>
          <w:szCs w:val="28"/>
          <w:vertAlign w:val="superscript"/>
        </w:rPr>
        <w:t>3</w:t>
      </w:r>
      <w:r w:rsidRPr="00E53CE2">
        <w:rPr>
          <w:b/>
          <w:sz w:val="28"/>
          <w:szCs w:val="28"/>
        </w:rPr>
        <w:t>,</w:t>
      </w:r>
      <w:r w:rsidRPr="00E53CE2">
        <w:rPr>
          <w:sz w:val="28"/>
          <w:szCs w:val="28"/>
        </w:rPr>
        <w:t xml:space="preserve"> что на 24,35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 xml:space="preserve"> меньше, чем в 2013 году. </w:t>
      </w:r>
    </w:p>
    <w:p w:rsidR="00B273E7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Резкое сокращение объёмов забранной воды по предприятиям объясняется следующими причинами: </w:t>
      </w:r>
    </w:p>
    <w:p w:rsidR="00B273E7" w:rsidRPr="00E53CE2" w:rsidRDefault="00E53CE2" w:rsidP="00E53C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 п</w:t>
      </w:r>
      <w:r w:rsidR="00637F60" w:rsidRPr="00E53CE2">
        <w:rPr>
          <w:sz w:val="28"/>
          <w:szCs w:val="28"/>
        </w:rPr>
        <w:t xml:space="preserve">ередачей в 2014 году прав пользования подземными горизонтами и поверхностными водными объектами от ООО </w:t>
      </w:r>
      <w:r>
        <w:rPr>
          <w:sz w:val="28"/>
          <w:szCs w:val="28"/>
        </w:rPr>
        <w:t>«</w:t>
      </w:r>
      <w:proofErr w:type="spellStart"/>
      <w:r w:rsidR="00637F60" w:rsidRPr="00E53CE2">
        <w:rPr>
          <w:sz w:val="28"/>
          <w:szCs w:val="28"/>
        </w:rPr>
        <w:t>Нарьянмарнефтегаз</w:t>
      </w:r>
      <w:proofErr w:type="spellEnd"/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 →ООО </w:t>
      </w:r>
      <w:r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ЛУКОЙЛ-Коми</w:t>
      </w:r>
      <w:r w:rsidR="00032244"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и в то же время передачей прав пользования водными объектами от ООО </w:t>
      </w:r>
      <w:r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ЛУКОЙЛ-Коми</w:t>
      </w:r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 →ООО </w:t>
      </w:r>
      <w:r>
        <w:rPr>
          <w:sz w:val="28"/>
          <w:szCs w:val="28"/>
        </w:rPr>
        <w:t>«</w:t>
      </w:r>
      <w:proofErr w:type="gramStart"/>
      <w:r w:rsidR="00637F60" w:rsidRPr="00E53CE2">
        <w:rPr>
          <w:sz w:val="28"/>
          <w:szCs w:val="28"/>
        </w:rPr>
        <w:t>ЛУКОЙЛ-ЭНЕРГОСЕТИ</w:t>
      </w:r>
      <w:proofErr w:type="gramEnd"/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>.</w:t>
      </w:r>
    </w:p>
    <w:p w:rsidR="00637F60" w:rsidRPr="00E53CE2" w:rsidRDefault="00E53CE2" w:rsidP="00E53CE2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 р</w:t>
      </w:r>
      <w:r w:rsidR="00637F60" w:rsidRPr="00E53CE2">
        <w:rPr>
          <w:sz w:val="28"/>
          <w:szCs w:val="28"/>
        </w:rPr>
        <w:t xml:space="preserve">езкое снижение в сравнении с 2013 годом объёмов добычи подтоварной и питьевой воды из подземных горизонтов, поверхностных водных объектов, а также снижение объёмов производства по предприятиям нефтяной промышленности ООО </w:t>
      </w:r>
      <w:r>
        <w:rPr>
          <w:sz w:val="28"/>
          <w:szCs w:val="28"/>
        </w:rPr>
        <w:t>«</w:t>
      </w:r>
      <w:proofErr w:type="spellStart"/>
      <w:r w:rsidR="00637F60" w:rsidRPr="00E53CE2">
        <w:rPr>
          <w:sz w:val="28"/>
          <w:szCs w:val="28"/>
        </w:rPr>
        <w:t>Нарьянмарнефтегаза</w:t>
      </w:r>
      <w:proofErr w:type="spellEnd"/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ЛУКОЙЛ-Коми</w:t>
      </w:r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ЛУКОЙЛ-ЭНЕРГОСЕТИ</w:t>
      </w:r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РН-Северная нефть</w:t>
      </w:r>
      <w:r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Тимано-Печорский филиал компании </w:t>
      </w:r>
      <w:r w:rsidR="00032244">
        <w:rPr>
          <w:sz w:val="28"/>
          <w:szCs w:val="28"/>
        </w:rPr>
        <w:t>«</w:t>
      </w:r>
      <w:proofErr w:type="spellStart"/>
      <w:r w:rsidR="00637F60" w:rsidRPr="00E53CE2">
        <w:rPr>
          <w:sz w:val="28"/>
          <w:szCs w:val="28"/>
        </w:rPr>
        <w:t>Тоталь</w:t>
      </w:r>
      <w:proofErr w:type="spellEnd"/>
      <w:r w:rsidR="00637F60" w:rsidRPr="00E53CE2">
        <w:rPr>
          <w:sz w:val="28"/>
          <w:szCs w:val="28"/>
        </w:rPr>
        <w:t xml:space="preserve"> Разведка Разработка Россия, ЗАО </w:t>
      </w:r>
      <w:r w:rsidR="00032244">
        <w:rPr>
          <w:sz w:val="28"/>
          <w:szCs w:val="28"/>
        </w:rPr>
        <w:t>«</w:t>
      </w:r>
      <w:proofErr w:type="spellStart"/>
      <w:r w:rsidR="00637F60" w:rsidRPr="00E53CE2">
        <w:rPr>
          <w:sz w:val="28"/>
          <w:szCs w:val="28"/>
        </w:rPr>
        <w:t>Арктикнефть</w:t>
      </w:r>
      <w:proofErr w:type="spellEnd"/>
      <w:r w:rsidR="00032244"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 xml:space="preserve">, ООО </w:t>
      </w:r>
      <w:r w:rsidR="00032244">
        <w:rPr>
          <w:sz w:val="28"/>
          <w:szCs w:val="28"/>
        </w:rPr>
        <w:t>«</w:t>
      </w:r>
      <w:r w:rsidR="00637F60" w:rsidRPr="00E53CE2">
        <w:rPr>
          <w:sz w:val="28"/>
          <w:szCs w:val="28"/>
        </w:rPr>
        <w:t>Компания Полярное Сияние</w:t>
      </w:r>
      <w:r w:rsidR="00032244">
        <w:rPr>
          <w:sz w:val="28"/>
          <w:szCs w:val="28"/>
        </w:rPr>
        <w:t>»</w:t>
      </w:r>
      <w:r w:rsidR="00637F60" w:rsidRPr="00E53CE2">
        <w:rPr>
          <w:sz w:val="28"/>
          <w:szCs w:val="28"/>
        </w:rPr>
        <w:t>.</w:t>
      </w:r>
      <w:proofErr w:type="gramEnd"/>
    </w:p>
    <w:p w:rsidR="00637F60" w:rsidRPr="00E53CE2" w:rsidRDefault="00032244" w:rsidP="00032244">
      <w:pPr>
        <w:pStyle w:val="21"/>
        <w:spacing w:after="0"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Забор воды по источникам водоснабжения составил:</w:t>
      </w:r>
      <w:r w:rsidR="00637F60" w:rsidRPr="00E53CE2">
        <w:rPr>
          <w:sz w:val="28"/>
          <w:szCs w:val="28"/>
        </w:rPr>
        <w:t xml:space="preserve"> </w:t>
      </w:r>
    </w:p>
    <w:p w:rsidR="00637F60" w:rsidRDefault="00637F60" w:rsidP="00032244">
      <w:pPr>
        <w:pStyle w:val="21"/>
        <w:numPr>
          <w:ilvl w:val="0"/>
          <w:numId w:val="3"/>
        </w:numPr>
        <w:spacing w:after="0" w:line="240" w:lineRule="auto"/>
        <w:ind w:left="0" w:firstLine="851"/>
        <w:rPr>
          <w:sz w:val="28"/>
          <w:szCs w:val="28"/>
        </w:rPr>
      </w:pPr>
      <w:r w:rsidRPr="00032244">
        <w:rPr>
          <w:sz w:val="28"/>
          <w:szCs w:val="28"/>
        </w:rPr>
        <w:t>пресной поверхностной воды - 2,58 млн. м</w:t>
      </w:r>
      <w:r w:rsidR="00910316" w:rsidRPr="00032244">
        <w:rPr>
          <w:sz w:val="28"/>
          <w:szCs w:val="28"/>
          <w:vertAlign w:val="superscript"/>
        </w:rPr>
        <w:t xml:space="preserve">3 </w:t>
      </w:r>
      <w:r w:rsidRPr="00032244">
        <w:rPr>
          <w:sz w:val="28"/>
          <w:szCs w:val="28"/>
        </w:rPr>
        <w:t>морской – 0,62 млн. м</w:t>
      </w:r>
      <w:r w:rsidRPr="00032244">
        <w:rPr>
          <w:sz w:val="28"/>
          <w:szCs w:val="28"/>
          <w:vertAlign w:val="superscript"/>
        </w:rPr>
        <w:t xml:space="preserve">3 </w:t>
      </w:r>
      <w:r w:rsidRPr="00032244">
        <w:rPr>
          <w:sz w:val="28"/>
          <w:szCs w:val="28"/>
        </w:rPr>
        <w:t>, на уровне прошлого года;</w:t>
      </w:r>
    </w:p>
    <w:p w:rsidR="00FD3A55" w:rsidRPr="00032244" w:rsidRDefault="00FD3A55" w:rsidP="00032244">
      <w:pPr>
        <w:pStyle w:val="21"/>
        <w:numPr>
          <w:ilvl w:val="0"/>
          <w:numId w:val="3"/>
        </w:numPr>
        <w:spacing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морской воды – 0,62 млн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(на уровне прошлого года)</w:t>
      </w:r>
    </w:p>
    <w:p w:rsidR="00637F60" w:rsidRPr="00E53CE2" w:rsidRDefault="00637F60" w:rsidP="00032244">
      <w:pPr>
        <w:pStyle w:val="21"/>
        <w:numPr>
          <w:ilvl w:val="0"/>
          <w:numId w:val="3"/>
        </w:numPr>
        <w:tabs>
          <w:tab w:val="clear" w:pos="1080"/>
          <w:tab w:val="num" w:pos="0"/>
        </w:tabs>
        <w:spacing w:after="0"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 xml:space="preserve">из </w:t>
      </w:r>
      <w:proofErr w:type="gramStart"/>
      <w:r w:rsidRPr="00E53CE2">
        <w:rPr>
          <w:sz w:val="28"/>
          <w:szCs w:val="28"/>
        </w:rPr>
        <w:t>подземных</w:t>
      </w:r>
      <w:proofErr w:type="gramEnd"/>
      <w:r w:rsidRPr="00E53CE2">
        <w:rPr>
          <w:sz w:val="28"/>
          <w:szCs w:val="28"/>
        </w:rPr>
        <w:t xml:space="preserve"> – 6,16 млн. м</w:t>
      </w:r>
      <w:r w:rsidRPr="00E53CE2">
        <w:rPr>
          <w:sz w:val="28"/>
          <w:szCs w:val="28"/>
          <w:vertAlign w:val="superscript"/>
        </w:rPr>
        <w:t xml:space="preserve">3 </w:t>
      </w:r>
      <w:r w:rsidRPr="00E53CE2">
        <w:rPr>
          <w:sz w:val="28"/>
          <w:szCs w:val="28"/>
        </w:rPr>
        <w:t xml:space="preserve">, Использовано свежей воды (в </w:t>
      </w:r>
      <w:proofErr w:type="spellStart"/>
      <w:r w:rsidRPr="00E53CE2">
        <w:rPr>
          <w:sz w:val="28"/>
          <w:szCs w:val="28"/>
        </w:rPr>
        <w:t>т.ч</w:t>
      </w:r>
      <w:proofErr w:type="spellEnd"/>
      <w:r w:rsidRPr="00E53CE2">
        <w:rPr>
          <w:sz w:val="28"/>
          <w:szCs w:val="28"/>
        </w:rPr>
        <w:t>. морской) на различные нужды в объёме 9,22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в том числе:</w:t>
      </w:r>
    </w:p>
    <w:p w:rsidR="00637F60" w:rsidRPr="00E53CE2" w:rsidRDefault="00637F60" w:rsidP="00FD3A55">
      <w:pPr>
        <w:pStyle w:val="21"/>
        <w:numPr>
          <w:ilvl w:val="0"/>
          <w:numId w:val="4"/>
        </w:numPr>
        <w:tabs>
          <w:tab w:val="clear" w:pos="1080"/>
        </w:tabs>
        <w:spacing w:after="0"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>на хозяйственно-питьевые нужды – 1,99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 xml:space="preserve">; </w:t>
      </w:r>
    </w:p>
    <w:p w:rsidR="00FD3A55" w:rsidRDefault="00637F60" w:rsidP="00FD3A55">
      <w:pPr>
        <w:pStyle w:val="21"/>
        <w:numPr>
          <w:ilvl w:val="0"/>
          <w:numId w:val="4"/>
        </w:numPr>
        <w:tabs>
          <w:tab w:val="clear" w:pos="1080"/>
        </w:tabs>
        <w:spacing w:after="0" w:line="240" w:lineRule="auto"/>
        <w:ind w:left="0" w:firstLine="851"/>
        <w:rPr>
          <w:sz w:val="28"/>
          <w:szCs w:val="28"/>
        </w:rPr>
      </w:pPr>
      <w:r w:rsidRPr="00FD3A55">
        <w:rPr>
          <w:sz w:val="28"/>
          <w:szCs w:val="28"/>
        </w:rPr>
        <w:t>на производственные нужды – 2,39 млн. м</w:t>
      </w:r>
      <w:r w:rsidRPr="00FD3A55">
        <w:rPr>
          <w:sz w:val="28"/>
          <w:szCs w:val="28"/>
          <w:vertAlign w:val="superscript"/>
        </w:rPr>
        <w:t>3</w:t>
      </w:r>
      <w:r w:rsidR="00FD3A55">
        <w:rPr>
          <w:sz w:val="28"/>
          <w:szCs w:val="28"/>
        </w:rPr>
        <w:t>;</w:t>
      </w:r>
    </w:p>
    <w:p w:rsidR="00637F60" w:rsidRPr="00FD3A55" w:rsidRDefault="00637F60" w:rsidP="00FD3A55">
      <w:pPr>
        <w:pStyle w:val="21"/>
        <w:numPr>
          <w:ilvl w:val="0"/>
          <w:numId w:val="4"/>
        </w:numPr>
        <w:tabs>
          <w:tab w:val="clear" w:pos="1080"/>
        </w:tabs>
        <w:spacing w:after="0" w:line="240" w:lineRule="auto"/>
        <w:ind w:left="0" w:firstLine="851"/>
        <w:rPr>
          <w:sz w:val="28"/>
          <w:szCs w:val="28"/>
        </w:rPr>
      </w:pPr>
      <w:r w:rsidRPr="00FD3A55">
        <w:rPr>
          <w:sz w:val="28"/>
          <w:szCs w:val="28"/>
        </w:rPr>
        <w:t xml:space="preserve"> на </w:t>
      </w:r>
      <w:proofErr w:type="spellStart"/>
      <w:r w:rsidRPr="00FD3A55">
        <w:rPr>
          <w:sz w:val="28"/>
          <w:szCs w:val="28"/>
        </w:rPr>
        <w:t>сельхозводоснабжение</w:t>
      </w:r>
      <w:proofErr w:type="spellEnd"/>
      <w:r w:rsidRPr="00FD3A55">
        <w:rPr>
          <w:sz w:val="28"/>
          <w:szCs w:val="28"/>
        </w:rPr>
        <w:t xml:space="preserve"> – 0,03 млн. м</w:t>
      </w:r>
      <w:r w:rsidRPr="00FD3A55">
        <w:rPr>
          <w:sz w:val="28"/>
          <w:szCs w:val="28"/>
          <w:vertAlign w:val="superscript"/>
        </w:rPr>
        <w:t>3</w:t>
      </w:r>
      <w:r w:rsidRPr="00FD3A55">
        <w:rPr>
          <w:sz w:val="28"/>
          <w:szCs w:val="28"/>
        </w:rPr>
        <w:t>, на уровне прошлого года;</w:t>
      </w:r>
    </w:p>
    <w:p w:rsidR="00637F60" w:rsidRPr="00E53CE2" w:rsidRDefault="00637F60" w:rsidP="00FD3A55">
      <w:pPr>
        <w:numPr>
          <w:ilvl w:val="0"/>
          <w:numId w:val="4"/>
        </w:numPr>
        <w:tabs>
          <w:tab w:val="clear" w:pos="1080"/>
        </w:tabs>
        <w:ind w:left="0"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закачка воды в пласт для поддержания пластового давления – 4,81 млн.м</w:t>
      </w:r>
      <w:r w:rsidRPr="00E53CE2">
        <w:rPr>
          <w:sz w:val="28"/>
          <w:szCs w:val="28"/>
          <w:vertAlign w:val="superscript"/>
        </w:rPr>
        <w:t>3</w:t>
      </w:r>
      <w:r w:rsidR="00FD3A55">
        <w:rPr>
          <w:sz w:val="28"/>
          <w:szCs w:val="28"/>
        </w:rPr>
        <w:t>.</w:t>
      </w:r>
    </w:p>
    <w:p w:rsidR="00637F60" w:rsidRPr="00E53CE2" w:rsidRDefault="00637F60" w:rsidP="00FD3A55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Удельный вес потерь воды при транспортировке в 2014г. составил 0,12 млн</w:t>
      </w:r>
      <w:proofErr w:type="gramStart"/>
      <w:r w:rsidRPr="00E53CE2">
        <w:rPr>
          <w:sz w:val="28"/>
          <w:szCs w:val="28"/>
        </w:rPr>
        <w:t>.м</w:t>
      </w:r>
      <w:proofErr w:type="gramEnd"/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 xml:space="preserve"> – 1,6%, от общего объема забранной пресной воды для использования.</w:t>
      </w:r>
    </w:p>
    <w:p w:rsidR="00637F60" w:rsidRPr="00E53CE2" w:rsidRDefault="00637F60" w:rsidP="00FD3A55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Использование воды в системах оборотного и повторно-последовательного водоснабжения в 2014 году составило 5,84 млн</w:t>
      </w:r>
      <w:proofErr w:type="gramStart"/>
      <w:r w:rsidRPr="00E53CE2">
        <w:rPr>
          <w:sz w:val="28"/>
          <w:szCs w:val="28"/>
        </w:rPr>
        <w:t>.м</w:t>
      </w:r>
      <w:proofErr w:type="gramEnd"/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что меньше на 8,03 млн.м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 xml:space="preserve"> за счёт ООО </w:t>
      </w:r>
      <w:r w:rsidR="00FD3A55">
        <w:rPr>
          <w:sz w:val="28"/>
          <w:szCs w:val="28"/>
        </w:rPr>
        <w:t>«</w:t>
      </w:r>
      <w:r w:rsidRPr="00E53CE2">
        <w:rPr>
          <w:sz w:val="28"/>
          <w:szCs w:val="28"/>
        </w:rPr>
        <w:t>ЛУКОЙЛ-Коми</w:t>
      </w:r>
      <w:r w:rsidR="00FD3A55">
        <w:rPr>
          <w:sz w:val="28"/>
          <w:szCs w:val="28"/>
        </w:rPr>
        <w:t>»</w:t>
      </w:r>
      <w:r w:rsidRPr="00E53CE2">
        <w:rPr>
          <w:sz w:val="28"/>
          <w:szCs w:val="28"/>
        </w:rPr>
        <w:t xml:space="preserve">, ООО </w:t>
      </w:r>
      <w:r w:rsidR="00FD3A55">
        <w:rPr>
          <w:sz w:val="28"/>
          <w:szCs w:val="28"/>
        </w:rPr>
        <w:t>«</w:t>
      </w:r>
      <w:proofErr w:type="spellStart"/>
      <w:r w:rsidRPr="00E53CE2">
        <w:rPr>
          <w:sz w:val="28"/>
          <w:szCs w:val="28"/>
        </w:rPr>
        <w:t>Нарьянмарнефтегаз</w:t>
      </w:r>
      <w:proofErr w:type="spellEnd"/>
      <w:r w:rsidR="00FD3A55">
        <w:rPr>
          <w:sz w:val="28"/>
          <w:szCs w:val="28"/>
        </w:rPr>
        <w:t>»</w:t>
      </w:r>
      <w:r w:rsidRPr="00E53CE2">
        <w:rPr>
          <w:sz w:val="28"/>
          <w:szCs w:val="28"/>
        </w:rPr>
        <w:t>, а также общим уменьшением объёмов забора воды из поверхностных и подземных источников по этим предприятиям.</w:t>
      </w:r>
    </w:p>
    <w:p w:rsidR="00637F60" w:rsidRPr="00E53CE2" w:rsidRDefault="00637F60" w:rsidP="00FD3A55">
      <w:pPr>
        <w:pStyle w:val="21"/>
        <w:spacing w:after="0"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 xml:space="preserve">  Водоотведение сточных, транзитных и других вод в поверхностные водные объекты всего в  2014 г. составило 2,23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что на уровне прошлого года.</w:t>
      </w:r>
    </w:p>
    <w:p w:rsidR="00637F60" w:rsidRPr="00E53CE2" w:rsidRDefault="00637F60" w:rsidP="00FD3A55">
      <w:pPr>
        <w:pStyle w:val="21"/>
        <w:spacing w:after="0"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>Объём сточных вод</w:t>
      </w:r>
      <w:r w:rsidR="00910316" w:rsidRPr="00E53CE2">
        <w:rPr>
          <w:sz w:val="28"/>
          <w:szCs w:val="28"/>
        </w:rPr>
        <w:t>,</w:t>
      </w:r>
      <w:r w:rsidRPr="00E53CE2">
        <w:rPr>
          <w:sz w:val="28"/>
          <w:szCs w:val="28"/>
        </w:rPr>
        <w:t xml:space="preserve"> требующих очистки в 2014 году составил 1,61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</w:t>
      </w:r>
      <w:r w:rsidR="00555D0A" w:rsidRPr="00E53CE2">
        <w:rPr>
          <w:sz w:val="28"/>
          <w:szCs w:val="28"/>
        </w:rPr>
        <w:t xml:space="preserve"> </w:t>
      </w:r>
      <w:r w:rsidRPr="00E53CE2">
        <w:rPr>
          <w:sz w:val="28"/>
          <w:szCs w:val="28"/>
        </w:rPr>
        <w:t>на уровне прошлого года.</w:t>
      </w:r>
    </w:p>
    <w:p w:rsidR="00637F60" w:rsidRPr="00E53CE2" w:rsidRDefault="00637F60" w:rsidP="00FD3A55">
      <w:pPr>
        <w:pStyle w:val="21"/>
        <w:spacing w:after="0" w:line="240" w:lineRule="auto"/>
        <w:ind w:left="0" w:firstLine="851"/>
        <w:rPr>
          <w:sz w:val="28"/>
          <w:szCs w:val="28"/>
        </w:rPr>
      </w:pPr>
      <w:proofErr w:type="gramStart"/>
      <w:r w:rsidRPr="00E53CE2">
        <w:rPr>
          <w:sz w:val="28"/>
          <w:szCs w:val="28"/>
        </w:rPr>
        <w:t>Объём нормативно-очищенных на сооружениях очистки в 2014 году составил 1,60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на уровне прошлого года.</w:t>
      </w:r>
      <w:proofErr w:type="gramEnd"/>
    </w:p>
    <w:p w:rsidR="00637F60" w:rsidRPr="00E53CE2" w:rsidRDefault="00637F60" w:rsidP="00FD3A55">
      <w:pPr>
        <w:pStyle w:val="21"/>
        <w:spacing w:after="0"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 xml:space="preserve">Объём </w:t>
      </w:r>
      <w:proofErr w:type="gramStart"/>
      <w:r w:rsidRPr="00E53CE2">
        <w:rPr>
          <w:sz w:val="28"/>
          <w:szCs w:val="28"/>
        </w:rPr>
        <w:t>нормативно-чистых</w:t>
      </w:r>
      <w:proofErr w:type="gramEnd"/>
      <w:r w:rsidRPr="00E53CE2">
        <w:rPr>
          <w:sz w:val="28"/>
          <w:szCs w:val="28"/>
        </w:rPr>
        <w:t xml:space="preserve"> (без очистки) в 2014 году составил 0,62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на уровне прошлого года.</w:t>
      </w:r>
    </w:p>
    <w:p w:rsidR="00637F60" w:rsidRPr="00E53CE2" w:rsidRDefault="00637F60" w:rsidP="00FD3A55">
      <w:pPr>
        <w:pStyle w:val="21"/>
        <w:spacing w:line="240" w:lineRule="auto"/>
        <w:ind w:left="0" w:firstLine="851"/>
        <w:rPr>
          <w:sz w:val="28"/>
          <w:szCs w:val="28"/>
        </w:rPr>
      </w:pPr>
      <w:r w:rsidRPr="00E53CE2">
        <w:rPr>
          <w:sz w:val="28"/>
          <w:szCs w:val="28"/>
        </w:rPr>
        <w:t>Мощность очистных сооружений составила 2,10 млн. м</w:t>
      </w:r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что осталось на уровне прошлого года.</w:t>
      </w:r>
    </w:p>
    <w:p w:rsidR="00637F60" w:rsidRPr="00E53CE2" w:rsidRDefault="00637F60" w:rsidP="00FD3A55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Объём сточных вод, содержащих  загрязняющие</w:t>
      </w:r>
      <w:r w:rsidR="00910316" w:rsidRPr="00E53CE2">
        <w:rPr>
          <w:sz w:val="28"/>
          <w:szCs w:val="28"/>
        </w:rPr>
        <w:t xml:space="preserve"> </w:t>
      </w:r>
      <w:r w:rsidRPr="00E53CE2">
        <w:rPr>
          <w:sz w:val="28"/>
          <w:szCs w:val="28"/>
        </w:rPr>
        <w:t xml:space="preserve"> вещества составил в 2014 году 1,61 млн</w:t>
      </w:r>
      <w:proofErr w:type="gramStart"/>
      <w:r w:rsidRPr="00E53CE2">
        <w:rPr>
          <w:sz w:val="28"/>
          <w:szCs w:val="28"/>
        </w:rPr>
        <w:t>.м</w:t>
      </w:r>
      <w:proofErr w:type="gramEnd"/>
      <w:r w:rsidRPr="00E53CE2">
        <w:rPr>
          <w:sz w:val="28"/>
          <w:szCs w:val="28"/>
          <w:vertAlign w:val="superscript"/>
        </w:rPr>
        <w:t>3</w:t>
      </w:r>
      <w:r w:rsidRPr="00E53CE2">
        <w:rPr>
          <w:sz w:val="28"/>
          <w:szCs w:val="28"/>
        </w:rPr>
        <w:t>, что осталось на уровне прошлого года.</w:t>
      </w:r>
    </w:p>
    <w:p w:rsidR="00637F60" w:rsidRPr="00E53CE2" w:rsidRDefault="00637F60" w:rsidP="00FD3A55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Сброс загрязняющих веществ:</w:t>
      </w:r>
    </w:p>
    <w:p w:rsidR="00637F60" w:rsidRPr="00E53CE2" w:rsidRDefault="00637F60" w:rsidP="00FD3A55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proofErr w:type="spellStart"/>
      <w:r w:rsidRPr="00E53CE2">
        <w:rPr>
          <w:sz w:val="28"/>
          <w:szCs w:val="28"/>
        </w:rPr>
        <w:t>БПК</w:t>
      </w:r>
      <w:r w:rsidRPr="00E53CE2">
        <w:rPr>
          <w:sz w:val="28"/>
          <w:szCs w:val="28"/>
          <w:vertAlign w:val="subscript"/>
        </w:rPr>
        <w:t>полн</w:t>
      </w:r>
      <w:proofErr w:type="spellEnd"/>
      <w:r w:rsidRPr="00E53CE2">
        <w:rPr>
          <w:sz w:val="28"/>
          <w:szCs w:val="28"/>
          <w:vertAlign w:val="subscript"/>
        </w:rPr>
        <w:t>.</w:t>
      </w:r>
      <w:r w:rsidRPr="00E53CE2">
        <w:rPr>
          <w:sz w:val="28"/>
          <w:szCs w:val="28"/>
        </w:rPr>
        <w:t>: 16,376  тонн (на уровне прошлого года);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в</w:t>
      </w:r>
      <w:r w:rsidRPr="00E53CE2">
        <w:rPr>
          <w:sz w:val="28"/>
          <w:szCs w:val="28"/>
        </w:rPr>
        <w:t>звешенные вещества: масса сброса 16,730 тонн (уменьшение за счёт Нарьян-</w:t>
      </w:r>
      <w:proofErr w:type="spellStart"/>
      <w:r w:rsidRPr="00E53CE2">
        <w:rPr>
          <w:sz w:val="28"/>
          <w:szCs w:val="28"/>
        </w:rPr>
        <w:t>Марского</w:t>
      </w:r>
      <w:proofErr w:type="spellEnd"/>
      <w:r w:rsidRPr="00E53CE2">
        <w:rPr>
          <w:sz w:val="28"/>
          <w:szCs w:val="28"/>
        </w:rPr>
        <w:t xml:space="preserve"> МУ ПОК и ТС (№116512), а именно общего увеличения объёма </w:t>
      </w:r>
      <w:proofErr w:type="gramStart"/>
      <w:r w:rsidRPr="00E53CE2">
        <w:rPr>
          <w:sz w:val="28"/>
          <w:szCs w:val="28"/>
        </w:rPr>
        <w:t>СВ</w:t>
      </w:r>
      <w:proofErr w:type="gramEnd"/>
      <w:r w:rsidRPr="00E53CE2">
        <w:rPr>
          <w:sz w:val="28"/>
          <w:szCs w:val="28"/>
        </w:rPr>
        <w:t>, имеющих загрязняющие ВВ);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с</w:t>
      </w:r>
      <w:r w:rsidRPr="00E53CE2">
        <w:rPr>
          <w:sz w:val="28"/>
          <w:szCs w:val="28"/>
        </w:rPr>
        <w:t xml:space="preserve">ухой остаток: масса сброса 582,51 тонн (за счёт ООО </w:t>
      </w:r>
      <w:r w:rsidR="004C31D3">
        <w:rPr>
          <w:sz w:val="28"/>
          <w:szCs w:val="28"/>
        </w:rPr>
        <w:t>«</w:t>
      </w:r>
      <w:r w:rsidRPr="00E53CE2">
        <w:rPr>
          <w:sz w:val="28"/>
          <w:szCs w:val="28"/>
        </w:rPr>
        <w:t>ЛУКОЙЛ-Коми</w:t>
      </w:r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х</w:t>
      </w:r>
      <w:r w:rsidRPr="00E53CE2">
        <w:rPr>
          <w:sz w:val="28"/>
          <w:szCs w:val="28"/>
        </w:rPr>
        <w:t xml:space="preserve">лориды: масса сброса  96,00 тонн (увеличение за счёт ООО </w:t>
      </w:r>
      <w:r w:rsidR="004C31D3">
        <w:rPr>
          <w:sz w:val="28"/>
          <w:szCs w:val="28"/>
        </w:rPr>
        <w:t>«</w:t>
      </w:r>
      <w:r w:rsidRPr="00E53CE2">
        <w:rPr>
          <w:sz w:val="28"/>
          <w:szCs w:val="28"/>
        </w:rPr>
        <w:t>ЛУКОЙЛ-Коми</w:t>
      </w:r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ф</w:t>
      </w:r>
      <w:r w:rsidRPr="00E53CE2">
        <w:rPr>
          <w:sz w:val="28"/>
          <w:szCs w:val="28"/>
        </w:rPr>
        <w:t>осфаты: масса сброса 3,730 тонн (увеличение за счёт Нарьян-</w:t>
      </w:r>
      <w:proofErr w:type="spellStart"/>
      <w:r w:rsidRPr="00E53CE2">
        <w:rPr>
          <w:sz w:val="28"/>
          <w:szCs w:val="28"/>
        </w:rPr>
        <w:t>Марского</w:t>
      </w:r>
      <w:proofErr w:type="spellEnd"/>
      <w:r w:rsidRPr="00E53CE2">
        <w:rPr>
          <w:sz w:val="28"/>
          <w:szCs w:val="28"/>
        </w:rPr>
        <w:t xml:space="preserve"> МУ ПОК и ТС, а именно общего увеличения объёма </w:t>
      </w:r>
      <w:proofErr w:type="gramStart"/>
      <w:r w:rsidRPr="00E53CE2">
        <w:rPr>
          <w:sz w:val="28"/>
          <w:szCs w:val="28"/>
        </w:rPr>
        <w:t>СВ</w:t>
      </w:r>
      <w:proofErr w:type="gramEnd"/>
      <w:r w:rsidRPr="00E53CE2">
        <w:rPr>
          <w:sz w:val="28"/>
          <w:szCs w:val="28"/>
        </w:rPr>
        <w:t>, имеющих загрязняющие ВВ);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а</w:t>
      </w:r>
      <w:r w:rsidRPr="00E53CE2">
        <w:rPr>
          <w:sz w:val="28"/>
          <w:szCs w:val="28"/>
        </w:rPr>
        <w:t>зот аммонийный: масса сброса 8,750 тонны (на уровне прошлого года);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н</w:t>
      </w:r>
      <w:r w:rsidRPr="00E53CE2">
        <w:rPr>
          <w:sz w:val="28"/>
          <w:szCs w:val="28"/>
        </w:rPr>
        <w:t xml:space="preserve">итраты: масса сброса 11 747,160 тонны (уменьшение за счёт ООО </w:t>
      </w:r>
      <w:r w:rsidR="004C31D3">
        <w:rPr>
          <w:sz w:val="28"/>
          <w:szCs w:val="28"/>
        </w:rPr>
        <w:t>«</w:t>
      </w:r>
      <w:proofErr w:type="spellStart"/>
      <w:r w:rsidRPr="00E53CE2">
        <w:rPr>
          <w:sz w:val="28"/>
          <w:szCs w:val="28"/>
        </w:rPr>
        <w:t>Нарьянмарнефтегаз</w:t>
      </w:r>
      <w:proofErr w:type="spellEnd"/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- СПАВ: масса сброса 0,264 тонны (на уровне прошлого года);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н</w:t>
      </w:r>
      <w:r w:rsidRPr="00E53CE2">
        <w:rPr>
          <w:sz w:val="28"/>
          <w:szCs w:val="28"/>
        </w:rPr>
        <w:t>итрит-анион: масса сброса 792,540 тонны (на уровне прошлого года);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н</w:t>
      </w:r>
      <w:r w:rsidRPr="00E53CE2">
        <w:rPr>
          <w:sz w:val="28"/>
          <w:szCs w:val="28"/>
        </w:rPr>
        <w:t xml:space="preserve">ефть и нефтепродукты: масса сброса 0,062 тонны, уменьшение за счёт ООО </w:t>
      </w:r>
      <w:r w:rsidR="004C31D3">
        <w:rPr>
          <w:sz w:val="28"/>
          <w:szCs w:val="28"/>
        </w:rPr>
        <w:t>«</w:t>
      </w:r>
      <w:proofErr w:type="spellStart"/>
      <w:r w:rsidRPr="00E53CE2">
        <w:rPr>
          <w:sz w:val="28"/>
          <w:szCs w:val="28"/>
        </w:rPr>
        <w:t>Нарьянмарнефтегаз</w:t>
      </w:r>
      <w:proofErr w:type="spellEnd"/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910316" w:rsidRPr="00E53CE2">
        <w:rPr>
          <w:sz w:val="28"/>
          <w:szCs w:val="28"/>
        </w:rPr>
        <w:t xml:space="preserve"> </w:t>
      </w:r>
      <w:r w:rsidR="004C31D3">
        <w:rPr>
          <w:sz w:val="28"/>
          <w:szCs w:val="28"/>
        </w:rPr>
        <w:t>ф</w:t>
      </w:r>
      <w:r w:rsidRPr="00E53CE2">
        <w:rPr>
          <w:sz w:val="28"/>
          <w:szCs w:val="28"/>
        </w:rPr>
        <w:t xml:space="preserve">енол:  масса сброса 0,147 т уменьшение за счёт ООО </w:t>
      </w:r>
      <w:r w:rsidR="004C31D3">
        <w:rPr>
          <w:sz w:val="28"/>
          <w:szCs w:val="28"/>
        </w:rPr>
        <w:t>«</w:t>
      </w:r>
      <w:proofErr w:type="gramStart"/>
      <w:r w:rsidRPr="00E53CE2">
        <w:rPr>
          <w:sz w:val="28"/>
          <w:szCs w:val="28"/>
        </w:rPr>
        <w:t>ЛУКОЙЛ-ЭНЕРГОСЕТИ</w:t>
      </w:r>
      <w:proofErr w:type="gramEnd"/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- ХПК: масса сброса 54,993 кг, (осталось на уровне прошлого года);</w:t>
      </w:r>
    </w:p>
    <w:p w:rsidR="00637F60" w:rsidRPr="00E53CE2" w:rsidRDefault="00637F60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- </w:t>
      </w:r>
      <w:r w:rsidR="004C31D3">
        <w:rPr>
          <w:sz w:val="28"/>
          <w:szCs w:val="28"/>
        </w:rPr>
        <w:t>ж</w:t>
      </w:r>
      <w:r w:rsidRPr="00E53CE2">
        <w:rPr>
          <w:sz w:val="28"/>
          <w:szCs w:val="28"/>
        </w:rPr>
        <w:t xml:space="preserve">елезо: масса сброса 2,366  кг, (увеличение за счёт ООО </w:t>
      </w:r>
      <w:r w:rsidR="004C31D3">
        <w:rPr>
          <w:sz w:val="28"/>
          <w:szCs w:val="28"/>
        </w:rPr>
        <w:t>«</w:t>
      </w:r>
      <w:proofErr w:type="gramStart"/>
      <w:r w:rsidRPr="00E53CE2">
        <w:rPr>
          <w:sz w:val="28"/>
          <w:szCs w:val="28"/>
        </w:rPr>
        <w:t>ЛУКОЙЛ-ЭНЕРГОСЕТИ</w:t>
      </w:r>
      <w:proofErr w:type="gramEnd"/>
      <w:r w:rsidR="004C31D3">
        <w:rPr>
          <w:sz w:val="28"/>
          <w:szCs w:val="28"/>
        </w:rPr>
        <w:t>»</w:t>
      </w:r>
      <w:r w:rsidRPr="00E53CE2">
        <w:rPr>
          <w:sz w:val="28"/>
          <w:szCs w:val="28"/>
        </w:rPr>
        <w:t>).</w:t>
      </w:r>
    </w:p>
    <w:p w:rsidR="00637F60" w:rsidRPr="00E53CE2" w:rsidRDefault="00637F60" w:rsidP="00E53CE2">
      <w:pPr>
        <w:ind w:firstLine="851"/>
        <w:jc w:val="both"/>
        <w:rPr>
          <w:b/>
          <w:sz w:val="28"/>
          <w:szCs w:val="28"/>
        </w:rPr>
      </w:pPr>
    </w:p>
    <w:p w:rsidR="00C83AB5" w:rsidRPr="001E3ED1" w:rsidRDefault="00C83AB5" w:rsidP="00E53CE2">
      <w:pPr>
        <w:pStyle w:val="3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vertAlign w:val="superscript"/>
        </w:rPr>
      </w:pPr>
      <w:r w:rsidRPr="00E53CE2">
        <w:rPr>
          <w:rFonts w:ascii="Times New Roman" w:hAnsi="Times New Roman" w:cs="Times New Roman"/>
          <w:color w:val="auto"/>
          <w:sz w:val="28"/>
          <w:szCs w:val="28"/>
        </w:rPr>
        <w:t xml:space="preserve">2.2.1 Состояние водных объектов и </w:t>
      </w:r>
      <w:proofErr w:type="gramStart"/>
      <w:r w:rsidRPr="00E53CE2">
        <w:rPr>
          <w:rFonts w:ascii="Times New Roman" w:hAnsi="Times New Roman" w:cs="Times New Roman"/>
          <w:color w:val="auto"/>
          <w:sz w:val="28"/>
          <w:szCs w:val="28"/>
        </w:rPr>
        <w:t>хозяйственно-питьевого</w:t>
      </w:r>
      <w:proofErr w:type="gramEnd"/>
      <w:r w:rsidRPr="00E53CE2">
        <w:rPr>
          <w:rFonts w:ascii="Times New Roman" w:hAnsi="Times New Roman" w:cs="Times New Roman"/>
          <w:color w:val="auto"/>
          <w:sz w:val="28"/>
          <w:szCs w:val="28"/>
        </w:rPr>
        <w:t xml:space="preserve"> водоснабжения</w:t>
      </w:r>
      <w:r w:rsidR="001E3ED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3</w:t>
      </w:r>
    </w:p>
    <w:p w:rsidR="00427E51" w:rsidRPr="00E53CE2" w:rsidRDefault="00427E51" w:rsidP="00E53CE2">
      <w:pPr>
        <w:ind w:firstLine="851"/>
        <w:jc w:val="both"/>
        <w:rPr>
          <w:b/>
          <w:sz w:val="28"/>
          <w:szCs w:val="28"/>
        </w:rPr>
      </w:pPr>
    </w:p>
    <w:p w:rsidR="006A017A" w:rsidRPr="00E53CE2" w:rsidRDefault="00396C4B" w:rsidP="00E53CE2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2.2.1.1 </w:t>
      </w:r>
      <w:r w:rsidR="006A017A" w:rsidRPr="00E53CE2">
        <w:rPr>
          <w:b/>
          <w:sz w:val="28"/>
          <w:szCs w:val="28"/>
        </w:rPr>
        <w:t>Централизованное водоснабжение</w:t>
      </w:r>
      <w:r w:rsidR="006A017A" w:rsidRPr="00E53CE2">
        <w:rPr>
          <w:sz w:val="28"/>
          <w:szCs w:val="28"/>
        </w:rPr>
        <w:t>.</w:t>
      </w:r>
    </w:p>
    <w:p w:rsidR="006A017A" w:rsidRPr="00E53CE2" w:rsidRDefault="006A017A" w:rsidP="00E53CE2">
      <w:pPr>
        <w:ind w:firstLine="851"/>
        <w:jc w:val="both"/>
        <w:rPr>
          <w:sz w:val="28"/>
          <w:szCs w:val="28"/>
        </w:rPr>
      </w:pPr>
    </w:p>
    <w:p w:rsidR="006A017A" w:rsidRPr="00E53CE2" w:rsidRDefault="006A017A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 xml:space="preserve">Для питьевых целей в Ненецком автономном округе используется вода подземных и поверхностных источников. Число водопроводов питьевого назначения в округе согласно отчетным данным по сравнению с 2012 годом увеличилось на 1%, и составляет 13, в том числе </w:t>
      </w:r>
      <w:proofErr w:type="gramStart"/>
      <w:r w:rsidRPr="00E53CE2">
        <w:rPr>
          <w:sz w:val="28"/>
          <w:szCs w:val="28"/>
        </w:rPr>
        <w:t>в</w:t>
      </w:r>
      <w:proofErr w:type="gramEnd"/>
      <w:r w:rsidRPr="00E53CE2">
        <w:rPr>
          <w:sz w:val="28"/>
          <w:szCs w:val="28"/>
        </w:rPr>
        <w:t xml:space="preserve"> сельских – 6. </w:t>
      </w:r>
    </w:p>
    <w:p w:rsidR="006A017A" w:rsidRPr="00E53CE2" w:rsidRDefault="006A017A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Для хозяйственно питьевого водоснабжения на территории НАО используются подземные воды 2-х основных водоносных комплексов: юрского и современно аллювиального четвертичного комп</w:t>
      </w:r>
      <w:r w:rsidR="004C31D3">
        <w:rPr>
          <w:sz w:val="28"/>
          <w:szCs w:val="28"/>
        </w:rPr>
        <w:t>лекса. Население г. Нарьян-Мара</w:t>
      </w:r>
      <w:r w:rsidRPr="00E53CE2">
        <w:rPr>
          <w:sz w:val="28"/>
          <w:szCs w:val="28"/>
        </w:rPr>
        <w:t>, п. Искателей и 2-х нефтяных месторождений (Южно-Шапкинского и Ардалинского НГКМ) используют четвертичный незащищенный водоносный комплекс глубиной до 50 м. Юрский водоносный горизонт используют нефтяные компании для хозпитьевых целей, для утилизации сточных вод после опреснительных установок, а так же для поддержания пластового давления.</w:t>
      </w:r>
    </w:p>
    <w:p w:rsidR="006A017A" w:rsidRPr="00E53CE2" w:rsidRDefault="006A017A" w:rsidP="00E53CE2">
      <w:pPr>
        <w:ind w:firstLine="851"/>
        <w:jc w:val="both"/>
        <w:rPr>
          <w:sz w:val="28"/>
          <w:szCs w:val="28"/>
        </w:rPr>
      </w:pPr>
      <w:r w:rsidRPr="00E53CE2">
        <w:rPr>
          <w:sz w:val="28"/>
          <w:szCs w:val="28"/>
        </w:rPr>
        <w:t>Нефтяные компании используют подземные воды для питьевых целей после водоподготовки на системах обратного осмоса. Подземные воды питьевого водоснабжения водозабора «Озерный», обеспечивающего г. Нарьян-Мар, подаются без очистки, вода накапливается в подземных резервуара</w:t>
      </w:r>
      <w:proofErr w:type="gramStart"/>
      <w:r w:rsidRPr="00E53CE2">
        <w:rPr>
          <w:sz w:val="28"/>
          <w:szCs w:val="28"/>
        </w:rPr>
        <w:t>х-</w:t>
      </w:r>
      <w:proofErr w:type="gramEnd"/>
      <w:r w:rsidRPr="00E53CE2">
        <w:rPr>
          <w:sz w:val="28"/>
          <w:szCs w:val="28"/>
        </w:rPr>
        <w:t xml:space="preserve"> отстойниках  перед ВНС-1. Подземные воды водозабора п. Искателей, с. Великовисочное ЗР имеют более высокие показатели мутности, цветности, повышенные показатели железа, марганца, что объясняется </w:t>
      </w:r>
      <w:proofErr w:type="gramStart"/>
      <w:r w:rsidRPr="00E53CE2">
        <w:rPr>
          <w:sz w:val="28"/>
          <w:szCs w:val="28"/>
        </w:rPr>
        <w:t>природным</w:t>
      </w:r>
      <w:proofErr w:type="gramEnd"/>
      <w:r w:rsidRPr="00E53CE2">
        <w:rPr>
          <w:sz w:val="28"/>
          <w:szCs w:val="28"/>
        </w:rPr>
        <w:t xml:space="preserve"> происхождение. </w:t>
      </w: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b w:val="0"/>
          <w:sz w:val="24"/>
          <w:szCs w:val="24"/>
        </w:rPr>
      </w:pPr>
    </w:p>
    <w:p w:rsidR="00396C4B" w:rsidRPr="00396C4B" w:rsidRDefault="00396C4B" w:rsidP="00396C4B">
      <w:pPr>
        <w:jc w:val="both"/>
        <w:rPr>
          <w:rStyle w:val="91"/>
          <w:b w:val="0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Pr="00396C4B" w:rsidRDefault="00396C4B" w:rsidP="00396C4B">
      <w:pPr>
        <w:jc w:val="both"/>
        <w:rPr>
          <w:rStyle w:val="91"/>
          <w:b w:val="0"/>
          <w:sz w:val="24"/>
          <w:szCs w:val="24"/>
        </w:rPr>
      </w:pPr>
      <w:r>
        <w:rPr>
          <w:rStyle w:val="91"/>
          <w:sz w:val="24"/>
          <w:szCs w:val="24"/>
        </w:rPr>
        <w:t>_____________________________________________________________________________</w:t>
      </w:r>
    </w:p>
    <w:p w:rsidR="001E3ED1" w:rsidRPr="00396C4B" w:rsidRDefault="00396C4B" w:rsidP="001108C2">
      <w:pPr>
        <w:ind w:firstLine="708"/>
        <w:jc w:val="both"/>
        <w:rPr>
          <w:rStyle w:val="91"/>
          <w:b w:val="0"/>
          <w:sz w:val="24"/>
          <w:szCs w:val="24"/>
        </w:rPr>
      </w:pPr>
      <w:r>
        <w:rPr>
          <w:rStyle w:val="91"/>
          <w:b w:val="0"/>
          <w:sz w:val="24"/>
          <w:szCs w:val="24"/>
          <w:vertAlign w:val="superscript"/>
        </w:rPr>
        <w:t>3</w:t>
      </w:r>
      <w:r>
        <w:rPr>
          <w:rStyle w:val="91"/>
          <w:b w:val="0"/>
          <w:sz w:val="24"/>
          <w:szCs w:val="24"/>
        </w:rPr>
        <w:t xml:space="preserve"> – по данным Управления Роспотребнадзора по Ненецкому автономному округу</w:t>
      </w: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1E3ED1" w:rsidRDefault="001E3ED1" w:rsidP="001108C2">
      <w:pPr>
        <w:ind w:firstLine="708"/>
        <w:jc w:val="both"/>
        <w:rPr>
          <w:rStyle w:val="91"/>
          <w:sz w:val="24"/>
          <w:szCs w:val="24"/>
        </w:rPr>
      </w:pPr>
    </w:p>
    <w:p w:rsidR="006A017A" w:rsidRPr="004C31D3" w:rsidRDefault="006A017A" w:rsidP="001108C2">
      <w:pPr>
        <w:ind w:firstLine="708"/>
        <w:jc w:val="both"/>
        <w:rPr>
          <w:rStyle w:val="91"/>
          <w:sz w:val="24"/>
          <w:szCs w:val="24"/>
        </w:rPr>
      </w:pPr>
      <w:r w:rsidRPr="004C31D3">
        <w:rPr>
          <w:rStyle w:val="91"/>
          <w:sz w:val="24"/>
          <w:szCs w:val="24"/>
        </w:rPr>
        <w:t>Состояние питьевой воды систем централизованного хозяйственно-питьевого водоснабжения</w:t>
      </w:r>
    </w:p>
    <w:tbl>
      <w:tblPr>
        <w:tblW w:w="4987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0"/>
        <w:gridCol w:w="4964"/>
        <w:gridCol w:w="1548"/>
        <w:gridCol w:w="1161"/>
        <w:gridCol w:w="983"/>
      </w:tblGrid>
      <w:tr w:rsidR="006A017A" w:rsidRPr="00C365D9" w:rsidTr="006A017A">
        <w:trPr>
          <w:trHeight w:val="39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 xml:space="preserve">№ </w:t>
            </w:r>
            <w:proofErr w:type="gramStart"/>
            <w:r w:rsidRPr="00C365D9">
              <w:rPr>
                <w:lang w:eastAsia="en-US"/>
              </w:rPr>
              <w:t>п</w:t>
            </w:r>
            <w:proofErr w:type="gramEnd"/>
            <w:r w:rsidRPr="00C365D9">
              <w:rPr>
                <w:lang w:eastAsia="en-US"/>
              </w:rPr>
              <w:t>/п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right="176"/>
              <w:rPr>
                <w:lang w:eastAsia="en-US"/>
              </w:rPr>
            </w:pPr>
            <w:r w:rsidRPr="00C365D9">
              <w:rPr>
                <w:lang w:eastAsia="en-US"/>
              </w:rPr>
              <w:t>Показатель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2012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2013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2014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pStyle w:val="a4"/>
              <w:tabs>
                <w:tab w:val="left" w:pos="183"/>
                <w:tab w:val="left" w:pos="878"/>
              </w:tabs>
              <w:spacing w:line="314" w:lineRule="exact"/>
              <w:ind w:left="33" w:right="2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 Доля проб воды в источниках централизованного водоснабжения, не соответствующих санитарным требованиям по санитарно-</w:t>
            </w:r>
            <w:r w:rsidRPr="00C365D9">
              <w:rPr>
                <w:bCs/>
                <w:lang w:eastAsia="en-US"/>
              </w:rPr>
              <w:softHyphen/>
              <w:t>химическим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pStyle w:val="a4"/>
              <w:tabs>
                <w:tab w:val="left" w:pos="88"/>
                <w:tab w:val="left" w:pos="878"/>
              </w:tabs>
              <w:spacing w:line="314" w:lineRule="exact"/>
              <w:ind w:left="-250" w:right="276" w:firstLine="34"/>
              <w:jc w:val="left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39,6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pStyle w:val="a4"/>
              <w:tabs>
                <w:tab w:val="left" w:pos="88"/>
                <w:tab w:val="left" w:pos="878"/>
              </w:tabs>
              <w:spacing w:line="314" w:lineRule="exact"/>
              <w:ind w:left="-250" w:right="276" w:firstLine="34"/>
              <w:jc w:val="left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14,7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pStyle w:val="a4"/>
              <w:tabs>
                <w:tab w:val="left" w:pos="88"/>
                <w:tab w:val="left" w:pos="878"/>
              </w:tabs>
              <w:spacing w:line="314" w:lineRule="exact"/>
              <w:ind w:left="-250" w:right="276" w:firstLine="34"/>
              <w:jc w:val="left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88,4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2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Доля проб воды в источниках централизованного водоснабжения, не соответствующих санитарным требованиям по микробиологическим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1,19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1,37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1,4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right="-112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Доля проб воды в поверхностных источниках централизованного водоснабжения, не соответствующих санитарным требованиям по санитарно-химическим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47,4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36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4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воды в поверхностных источниках централизованного водоснабжения, не соответствующих санитарным требованиям по микробиологическим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11,1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16,71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9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5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воды в подземных источниках централизованного водоснабжения, не соответствующих санитарным требованиям по санитарно-химическим показателям</w:t>
            </w:r>
          </w:p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bCs/>
                <w:lang w:eastAsia="en-US"/>
              </w:rPr>
              <w:t>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21,4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9,8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3,3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6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Доля проб воды в подземных источниках централизованного водоснабжения, не соответствующих санитарным требованиям по микробиологическим показателям</w:t>
            </w:r>
            <w:r w:rsidR="00910316">
              <w:rPr>
                <w:bCs/>
                <w:lang w:eastAsia="en-US"/>
              </w:rPr>
              <w:t xml:space="preserve"> </w:t>
            </w:r>
            <w:r w:rsidRPr="00C365D9">
              <w:rPr>
                <w:lang w:eastAsia="en-US"/>
              </w:rPr>
              <w:t>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7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воды из распределительной сети централизованного водоснабжения, не соответствующих санитарным требованиям по санитарно-химическим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21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19,8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lang w:eastAsia="en-US"/>
              </w:rPr>
            </w:pPr>
            <w:r w:rsidRPr="00C365D9">
              <w:rPr>
                <w:lang w:eastAsia="en-US"/>
              </w:rPr>
              <w:t>16</w:t>
            </w:r>
          </w:p>
        </w:tc>
      </w:tr>
      <w:tr w:rsidR="006A017A" w:rsidRPr="00C365D9" w:rsidTr="006A017A"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8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Доля проб воды из распределительной сети централизованного водоснабжения, не соответствующих санитарным требованиям по микробиологическим показателям (%)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3,23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0,7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tabs>
                <w:tab w:val="left" w:pos="652"/>
              </w:tabs>
              <w:spacing w:line="276" w:lineRule="auto"/>
              <w:ind w:left="57" w:right="176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1,7</w:t>
            </w:r>
          </w:p>
        </w:tc>
      </w:tr>
    </w:tbl>
    <w:p w:rsidR="006A017A" w:rsidRPr="00C365D9" w:rsidRDefault="006A017A" w:rsidP="006A017A">
      <w:pPr>
        <w:ind w:firstLine="851"/>
        <w:jc w:val="both"/>
      </w:pPr>
    </w:p>
    <w:p w:rsidR="006A017A" w:rsidRPr="004C31D3" w:rsidRDefault="006A017A" w:rsidP="001108C2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>Основной причиной несоответствия источников централизованного водоснабжения санитарно-эпидемиологическим требованиям является отсутствие зон санитарной охраны. В 2014 году продолжалась работа по проектированию зон санитарной охраны источников водоснабжения и водопроводов питьевого назначения.</w:t>
      </w:r>
    </w:p>
    <w:p w:rsidR="006A017A" w:rsidRPr="004C31D3" w:rsidRDefault="006A017A" w:rsidP="001108C2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 xml:space="preserve">За последние 3 года снижения доли водопроводов, не отвечающих санитарно-эпидемиологическим требованиям, из-за отсутствия необходимого комплекса очистных сооружений нет. </w:t>
      </w:r>
    </w:p>
    <w:p w:rsidR="006A017A" w:rsidRPr="004C31D3" w:rsidRDefault="006A017A" w:rsidP="001108C2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 xml:space="preserve">В соответствии с данными лабораторного </w:t>
      </w:r>
      <w:proofErr w:type="gramStart"/>
      <w:r w:rsidRPr="004C31D3">
        <w:rPr>
          <w:sz w:val="28"/>
          <w:szCs w:val="28"/>
        </w:rPr>
        <w:t>контроля за</w:t>
      </w:r>
      <w:proofErr w:type="gramEnd"/>
      <w:r w:rsidRPr="004C31D3">
        <w:rPr>
          <w:sz w:val="28"/>
          <w:szCs w:val="28"/>
        </w:rPr>
        <w:t xml:space="preserve"> качеством </w:t>
      </w:r>
      <w:r w:rsidRPr="004C31D3">
        <w:rPr>
          <w:bCs/>
          <w:iCs/>
          <w:sz w:val="28"/>
          <w:szCs w:val="28"/>
        </w:rPr>
        <w:t>питьевой воды систем централизованного хозяйственно-питьевого водоснабжения</w:t>
      </w:r>
      <w:r w:rsidRPr="004C31D3">
        <w:rPr>
          <w:sz w:val="28"/>
          <w:szCs w:val="28"/>
        </w:rPr>
        <w:t xml:space="preserve"> удельный вес неудовлетворительных анализов из источников централизованного водоснабжения по санитарно-химическим показателям в 2014 году возрос с 14,7% в 2013 году, до 8,4 % в 2014 году.  </w:t>
      </w:r>
      <w:proofErr w:type="gramStart"/>
      <w:r w:rsidRPr="004C31D3">
        <w:rPr>
          <w:sz w:val="28"/>
          <w:szCs w:val="28"/>
        </w:rPr>
        <w:t>Удельный вес проб воды из источников централизованного водоснабжения, не соответствующих гигиеническим требованиям по микробиологическим показателям с 2013 г. увеличился до 1,4%. В 2014 году доля проб из распределительной сети, не соответствующих гигиеническим требованиям по санитарно-химическим показателям, была ниже уровня 2013 на 2,8 %, по микробиологическим показателям возрос 0,7 % в 2013 году до 1,7% в 2014 году.</w:t>
      </w:r>
      <w:proofErr w:type="gramEnd"/>
    </w:p>
    <w:p w:rsidR="006A017A" w:rsidRPr="004C31D3" w:rsidRDefault="006A017A" w:rsidP="001108C2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 xml:space="preserve">Патогенная микрофлора в питьевой воде не обнаруживалась. Массовых инфекционных заболеваний, связанных с употреблением недоброкачественной питьевой воды, в 2014 году на территории Ненецкого округа не зарегистрировано. </w:t>
      </w:r>
    </w:p>
    <w:p w:rsidR="006A017A" w:rsidRPr="00C365D9" w:rsidRDefault="006A017A" w:rsidP="001108C2">
      <w:pPr>
        <w:tabs>
          <w:tab w:val="left" w:pos="9356"/>
        </w:tabs>
        <w:ind w:right="-2" w:firstLine="142"/>
        <w:jc w:val="both"/>
        <w:rPr>
          <w:b/>
        </w:rPr>
      </w:pPr>
    </w:p>
    <w:p w:rsidR="006A017A" w:rsidRPr="00396C4B" w:rsidRDefault="00E82406" w:rsidP="00396C4B">
      <w:pPr>
        <w:spacing w:line="276" w:lineRule="auto"/>
        <w:ind w:right="99" w:firstLine="851"/>
        <w:rPr>
          <w:b/>
          <w:bCs/>
          <w:sz w:val="28"/>
          <w:szCs w:val="28"/>
          <w:vertAlign w:val="superscript"/>
        </w:rPr>
      </w:pPr>
      <w:r w:rsidRPr="00396C4B">
        <w:rPr>
          <w:b/>
          <w:bCs/>
          <w:sz w:val="28"/>
          <w:szCs w:val="28"/>
        </w:rPr>
        <w:t> </w:t>
      </w:r>
      <w:r w:rsidR="00396C4B" w:rsidRPr="00396C4B">
        <w:rPr>
          <w:b/>
          <w:bCs/>
          <w:sz w:val="28"/>
          <w:szCs w:val="28"/>
        </w:rPr>
        <w:t xml:space="preserve">2.2.1.2 </w:t>
      </w:r>
      <w:r w:rsidR="00396C4B">
        <w:rPr>
          <w:b/>
          <w:bCs/>
          <w:sz w:val="28"/>
          <w:szCs w:val="28"/>
        </w:rPr>
        <w:t xml:space="preserve"> </w:t>
      </w:r>
      <w:r w:rsidR="006A017A" w:rsidRPr="00396C4B">
        <w:rPr>
          <w:b/>
          <w:bCs/>
          <w:sz w:val="28"/>
          <w:szCs w:val="28"/>
        </w:rPr>
        <w:t>Гигиенические проблемы состояния водных объектов в местах водопользования населения и состояние здоровья населения</w:t>
      </w:r>
    </w:p>
    <w:p w:rsidR="00452E62" w:rsidRDefault="006837A2" w:rsidP="001108C2">
      <w:pPr>
        <w:spacing w:line="360" w:lineRule="auto"/>
        <w:ind w:right="99"/>
        <w:jc w:val="both"/>
        <w:rPr>
          <w:b/>
          <w:bCs/>
        </w:rPr>
      </w:pPr>
      <w:r w:rsidRPr="006837A2">
        <w:rPr>
          <w:b/>
          <w:bCs/>
          <w:noProof/>
        </w:rPr>
        <w:drawing>
          <wp:inline distT="0" distB="0" distL="0" distR="0" wp14:anchorId="1B2697F1" wp14:editId="329FB88A">
            <wp:extent cx="5943600" cy="2390775"/>
            <wp:effectExtent l="19050" t="19050" r="95250" b="104775"/>
            <wp:docPr id="4101" name="Picture 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41" cy="239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017A" w:rsidRPr="004C31D3" w:rsidRDefault="006A017A" w:rsidP="004C31D3">
      <w:pPr>
        <w:ind w:right="96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>По данным статистической формы № 18 в Н</w:t>
      </w:r>
      <w:r w:rsidR="007F75C5" w:rsidRPr="004C31D3">
        <w:rPr>
          <w:bCs/>
          <w:sz w:val="28"/>
          <w:szCs w:val="28"/>
        </w:rPr>
        <w:t xml:space="preserve">енецком </w:t>
      </w:r>
      <w:r w:rsidRPr="004C31D3">
        <w:rPr>
          <w:bCs/>
          <w:sz w:val="28"/>
          <w:szCs w:val="28"/>
        </w:rPr>
        <w:t>АО в 2014 г.  количество постоянных створов   для водоемов 1-й категории равно 4, все они расположены в сельской местности, 2-й категории – 15, из них в селе 4.</w:t>
      </w:r>
    </w:p>
    <w:p w:rsidR="006A017A" w:rsidRPr="004C31D3" w:rsidRDefault="006A017A" w:rsidP="004C31D3">
      <w:pPr>
        <w:ind w:right="96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>В 2014г</w:t>
      </w:r>
      <w:r w:rsidR="00C83AB5" w:rsidRPr="004C31D3">
        <w:rPr>
          <w:bCs/>
          <w:sz w:val="28"/>
          <w:szCs w:val="28"/>
        </w:rPr>
        <w:t>.</w:t>
      </w:r>
      <w:r w:rsidRPr="004C31D3">
        <w:rPr>
          <w:bCs/>
          <w:sz w:val="28"/>
          <w:szCs w:val="28"/>
        </w:rPr>
        <w:t xml:space="preserve">  количество водных объектов </w:t>
      </w:r>
      <w:r w:rsidRPr="004C31D3">
        <w:rPr>
          <w:bCs/>
          <w:sz w:val="28"/>
          <w:szCs w:val="28"/>
          <w:lang w:val="en-US"/>
        </w:rPr>
        <w:t>I</w:t>
      </w:r>
      <w:r w:rsidRPr="004C31D3">
        <w:rPr>
          <w:bCs/>
          <w:sz w:val="28"/>
          <w:szCs w:val="28"/>
        </w:rPr>
        <w:t xml:space="preserve"> категории, не соответствующих санитарным но</w:t>
      </w:r>
      <w:r w:rsidR="00910316" w:rsidRPr="004C31D3">
        <w:rPr>
          <w:bCs/>
          <w:sz w:val="28"/>
          <w:szCs w:val="28"/>
        </w:rPr>
        <w:t xml:space="preserve">рмам по санитарно-химическим и </w:t>
      </w:r>
      <w:r w:rsidRPr="004C31D3">
        <w:rPr>
          <w:bCs/>
          <w:sz w:val="28"/>
          <w:szCs w:val="28"/>
        </w:rPr>
        <w:t xml:space="preserve">микробиологическим показателям     увеличилось. Состояние водоемов 2-й категории, не соответствующих санитарным нормам по </w:t>
      </w:r>
      <w:proofErr w:type="spellStart"/>
      <w:r w:rsidRPr="004C31D3">
        <w:rPr>
          <w:bCs/>
          <w:sz w:val="28"/>
          <w:szCs w:val="28"/>
        </w:rPr>
        <w:t>санитарно</w:t>
      </w:r>
      <w:proofErr w:type="spellEnd"/>
      <w:r w:rsidRPr="004C31D3">
        <w:rPr>
          <w:bCs/>
          <w:sz w:val="28"/>
          <w:szCs w:val="28"/>
        </w:rPr>
        <w:t xml:space="preserve"> - химическим показателям увеличилось почти в 2,4 раза, по микробиологическим показателям на 30%.</w:t>
      </w:r>
    </w:p>
    <w:p w:rsidR="006A017A" w:rsidRPr="00C365D9" w:rsidRDefault="006A017A" w:rsidP="001108C2">
      <w:pPr>
        <w:ind w:right="96"/>
        <w:jc w:val="both"/>
        <w:rPr>
          <w:b/>
          <w:bCs/>
        </w:rPr>
      </w:pPr>
      <w:r w:rsidRPr="00C365D9">
        <w:rPr>
          <w:b/>
          <w:bCs/>
        </w:rPr>
        <w:t>Гигиеническая характеристика водоемов 1 и 2 категории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992"/>
        <w:gridCol w:w="851"/>
        <w:gridCol w:w="821"/>
        <w:gridCol w:w="851"/>
        <w:gridCol w:w="850"/>
        <w:gridCol w:w="706"/>
        <w:gridCol w:w="709"/>
        <w:gridCol w:w="708"/>
        <w:gridCol w:w="853"/>
        <w:gridCol w:w="851"/>
      </w:tblGrid>
      <w:tr w:rsidR="006A017A" w:rsidRPr="004C31D3" w:rsidTr="004C31D3">
        <w:trPr>
          <w:trHeight w:val="132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Категория водоемов</w:t>
            </w:r>
          </w:p>
        </w:tc>
        <w:tc>
          <w:tcPr>
            <w:tcW w:w="43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Доля проб воды неудовлетворительной по санитарно-химическим показателям, %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both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Доля проб воды неудовлетворительной по микробиологическим показателям, %</w:t>
            </w:r>
          </w:p>
        </w:tc>
      </w:tr>
      <w:tr w:rsidR="006A017A" w:rsidRPr="004C31D3" w:rsidTr="004C31D3">
        <w:trPr>
          <w:trHeight w:val="39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4C31D3" w:rsidRDefault="006A017A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4C31D3" w:rsidRDefault="006A017A">
            <w:pPr>
              <w:spacing w:line="276" w:lineRule="auto"/>
              <w:ind w:right="96"/>
              <w:jc w:val="center"/>
              <w:rPr>
                <w:bCs/>
                <w:sz w:val="20"/>
                <w:szCs w:val="20"/>
                <w:lang w:eastAsia="en-US"/>
              </w:rPr>
            </w:pPr>
            <w:r w:rsidRPr="004C31D3">
              <w:rPr>
                <w:bCs/>
                <w:sz w:val="20"/>
                <w:szCs w:val="20"/>
                <w:lang w:eastAsia="en-US"/>
              </w:rPr>
              <w:t>2014</w:t>
            </w:r>
          </w:p>
        </w:tc>
      </w:tr>
      <w:tr w:rsidR="006A017A" w:rsidRPr="00C365D9" w:rsidTr="004C31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val="en-US" w:eastAsia="en-US"/>
              </w:rPr>
              <w:t>I</w:t>
            </w:r>
            <w:r w:rsidRPr="00C365D9">
              <w:rPr>
                <w:bCs/>
                <w:lang w:eastAsia="en-US"/>
              </w:rPr>
              <w:t xml:space="preserve">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53,6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47,4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36,4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9,0</w:t>
            </w:r>
          </w:p>
        </w:tc>
      </w:tr>
      <w:tr w:rsidR="006A017A" w:rsidRPr="00C365D9" w:rsidTr="004C31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val="en-US" w:eastAsia="en-US"/>
              </w:rPr>
              <w:t>II</w:t>
            </w:r>
            <w:r w:rsidRPr="00C365D9">
              <w:rPr>
                <w:bCs/>
                <w:lang w:eastAsia="en-US"/>
              </w:rPr>
              <w:t xml:space="preserve">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22,9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94,0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>
            <w:pPr>
              <w:spacing w:line="276" w:lineRule="auto"/>
              <w:ind w:right="96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30,0</w:t>
            </w:r>
          </w:p>
        </w:tc>
      </w:tr>
    </w:tbl>
    <w:p w:rsidR="006A017A" w:rsidRPr="00C365D9" w:rsidRDefault="006A017A" w:rsidP="006A017A">
      <w:pPr>
        <w:ind w:right="96"/>
        <w:jc w:val="center"/>
        <w:rPr>
          <w:bCs/>
        </w:rPr>
      </w:pPr>
    </w:p>
    <w:p w:rsidR="006A017A" w:rsidRPr="004C31D3" w:rsidRDefault="006A017A" w:rsidP="004C31D3">
      <w:pPr>
        <w:ind w:right="99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 xml:space="preserve">Высокий процент проб, не соответствующих гигиеническим нормативам для водоемов </w:t>
      </w:r>
      <w:r w:rsidRPr="004C31D3">
        <w:rPr>
          <w:bCs/>
          <w:sz w:val="28"/>
          <w:szCs w:val="28"/>
          <w:lang w:val="en-US"/>
        </w:rPr>
        <w:t>I</w:t>
      </w:r>
      <w:r w:rsidRPr="004C31D3">
        <w:rPr>
          <w:bCs/>
          <w:sz w:val="28"/>
          <w:szCs w:val="28"/>
        </w:rPr>
        <w:t xml:space="preserve"> категории по </w:t>
      </w:r>
      <w:proofErr w:type="spellStart"/>
      <w:r w:rsidRPr="004C31D3">
        <w:rPr>
          <w:bCs/>
          <w:sz w:val="28"/>
          <w:szCs w:val="28"/>
        </w:rPr>
        <w:t>санитарно</w:t>
      </w:r>
      <w:proofErr w:type="spellEnd"/>
      <w:r w:rsidRPr="004C31D3">
        <w:rPr>
          <w:bCs/>
          <w:sz w:val="28"/>
          <w:szCs w:val="28"/>
        </w:rPr>
        <w:t xml:space="preserve"> - химическим показателям, отмечается в с. Коткино (р. </w:t>
      </w:r>
      <w:proofErr w:type="spellStart"/>
      <w:r w:rsidRPr="004C31D3">
        <w:rPr>
          <w:bCs/>
          <w:sz w:val="28"/>
          <w:szCs w:val="28"/>
        </w:rPr>
        <w:t>Сула</w:t>
      </w:r>
      <w:proofErr w:type="spellEnd"/>
      <w:r w:rsidRPr="004C31D3">
        <w:rPr>
          <w:bCs/>
          <w:sz w:val="28"/>
          <w:szCs w:val="28"/>
        </w:rPr>
        <w:t xml:space="preserve">), в д. </w:t>
      </w:r>
      <w:proofErr w:type="spellStart"/>
      <w:r w:rsidRPr="004C31D3">
        <w:rPr>
          <w:bCs/>
          <w:sz w:val="28"/>
          <w:szCs w:val="28"/>
        </w:rPr>
        <w:t>Лабожское</w:t>
      </w:r>
      <w:proofErr w:type="spellEnd"/>
      <w:r w:rsidRPr="004C31D3">
        <w:rPr>
          <w:bCs/>
          <w:sz w:val="28"/>
          <w:szCs w:val="28"/>
        </w:rPr>
        <w:t xml:space="preserve"> (р. Печора), в п. Хорей-Вер (р. </w:t>
      </w:r>
      <w:proofErr w:type="spellStart"/>
      <w:r w:rsidRPr="004C31D3">
        <w:rPr>
          <w:bCs/>
          <w:sz w:val="28"/>
          <w:szCs w:val="28"/>
        </w:rPr>
        <w:t>Колва</w:t>
      </w:r>
      <w:proofErr w:type="spellEnd"/>
      <w:r w:rsidRPr="004C31D3">
        <w:rPr>
          <w:bCs/>
          <w:sz w:val="28"/>
          <w:szCs w:val="28"/>
        </w:rPr>
        <w:t xml:space="preserve"> – приток р. Печора). Превышение содержания железа до 7 ПДК; БПК5, окисляемости и азота аммония д</w:t>
      </w:r>
      <w:r w:rsidR="00910316" w:rsidRPr="004C31D3">
        <w:rPr>
          <w:bCs/>
          <w:sz w:val="28"/>
          <w:szCs w:val="28"/>
        </w:rPr>
        <w:t xml:space="preserve">о 2 ПДК. По микробиологическим </w:t>
      </w:r>
      <w:r w:rsidRPr="004C31D3">
        <w:rPr>
          <w:bCs/>
          <w:sz w:val="28"/>
          <w:szCs w:val="28"/>
        </w:rPr>
        <w:t xml:space="preserve">и паразитологическим  показателям все неудовлетворительные пробы из сельской местности: 2014г - доля проб, не соответствующих гигиеническим нормативам по микробиологическим показателям 21,3% (2013г-0%), по паразитологическим показателям – 6,8% </w:t>
      </w:r>
      <w:proofErr w:type="gramStart"/>
      <w:r w:rsidRPr="004C31D3">
        <w:rPr>
          <w:bCs/>
          <w:sz w:val="28"/>
          <w:szCs w:val="28"/>
        </w:rPr>
        <w:t xml:space="preserve">( </w:t>
      </w:r>
      <w:proofErr w:type="gramEnd"/>
      <w:r w:rsidRPr="004C31D3">
        <w:rPr>
          <w:bCs/>
          <w:sz w:val="28"/>
          <w:szCs w:val="28"/>
        </w:rPr>
        <w:t xml:space="preserve">2013г- 0%). По микробиологическим показателям пробы не соответствовали по </w:t>
      </w:r>
      <w:proofErr w:type="spellStart"/>
      <w:r w:rsidRPr="004C31D3">
        <w:rPr>
          <w:bCs/>
          <w:sz w:val="28"/>
          <w:szCs w:val="28"/>
        </w:rPr>
        <w:t>термотолерантным</w:t>
      </w:r>
      <w:proofErr w:type="spellEnd"/>
      <w:r w:rsidRPr="004C31D3">
        <w:rPr>
          <w:bCs/>
          <w:sz w:val="28"/>
          <w:szCs w:val="28"/>
        </w:rPr>
        <w:t xml:space="preserve">  </w:t>
      </w:r>
      <w:proofErr w:type="spellStart"/>
      <w:r w:rsidRPr="004C31D3">
        <w:rPr>
          <w:bCs/>
          <w:sz w:val="28"/>
          <w:szCs w:val="28"/>
        </w:rPr>
        <w:t>колиформным</w:t>
      </w:r>
      <w:proofErr w:type="spellEnd"/>
      <w:r w:rsidRPr="004C31D3">
        <w:rPr>
          <w:bCs/>
          <w:sz w:val="28"/>
          <w:szCs w:val="28"/>
        </w:rPr>
        <w:t xml:space="preserve"> бактериям (30%) </w:t>
      </w:r>
      <w:r w:rsidR="004C31D3">
        <w:rPr>
          <w:bCs/>
          <w:sz w:val="28"/>
          <w:szCs w:val="28"/>
        </w:rPr>
        <w:t xml:space="preserve">и общим </w:t>
      </w:r>
      <w:proofErr w:type="spellStart"/>
      <w:r w:rsidR="004C31D3">
        <w:rPr>
          <w:bCs/>
          <w:sz w:val="28"/>
          <w:szCs w:val="28"/>
        </w:rPr>
        <w:t>колиформным</w:t>
      </w:r>
      <w:proofErr w:type="spellEnd"/>
      <w:r w:rsidR="004C31D3">
        <w:rPr>
          <w:bCs/>
          <w:sz w:val="28"/>
          <w:szCs w:val="28"/>
        </w:rPr>
        <w:t xml:space="preserve"> бактериям (</w:t>
      </w:r>
      <w:r w:rsidRPr="004C31D3">
        <w:rPr>
          <w:bCs/>
          <w:sz w:val="28"/>
          <w:szCs w:val="28"/>
        </w:rPr>
        <w:t xml:space="preserve">70%).  </w:t>
      </w:r>
    </w:p>
    <w:p w:rsidR="006A017A" w:rsidRPr="004C31D3" w:rsidRDefault="006A017A" w:rsidP="004C31D3">
      <w:pPr>
        <w:ind w:right="99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 xml:space="preserve">Удельный вес нестандартных проб воды </w:t>
      </w:r>
      <w:r w:rsidRPr="004C31D3">
        <w:rPr>
          <w:bCs/>
          <w:sz w:val="28"/>
          <w:szCs w:val="28"/>
          <w:lang w:val="en-US"/>
        </w:rPr>
        <w:t>II</w:t>
      </w:r>
      <w:r w:rsidRPr="004C31D3">
        <w:rPr>
          <w:bCs/>
          <w:sz w:val="28"/>
          <w:szCs w:val="28"/>
        </w:rPr>
        <w:t xml:space="preserve"> категории по санитарно-химическим показателям значительно увеличился по сравнению с 2012-2013</w:t>
      </w:r>
      <w:r w:rsidR="00910316" w:rsidRPr="004C31D3">
        <w:rPr>
          <w:bCs/>
          <w:sz w:val="28"/>
          <w:szCs w:val="28"/>
        </w:rPr>
        <w:t xml:space="preserve">г. г. и отмечался в створах МО </w:t>
      </w:r>
      <w:r w:rsidRPr="004C31D3">
        <w:rPr>
          <w:bCs/>
          <w:sz w:val="28"/>
          <w:szCs w:val="28"/>
        </w:rPr>
        <w:t xml:space="preserve">г. Нарьян-Мара, рабочего поселка Искателей, п. </w:t>
      </w:r>
      <w:proofErr w:type="spellStart"/>
      <w:r w:rsidRPr="004C31D3">
        <w:rPr>
          <w:bCs/>
          <w:sz w:val="28"/>
          <w:szCs w:val="28"/>
        </w:rPr>
        <w:t>Оксино</w:t>
      </w:r>
      <w:proofErr w:type="spellEnd"/>
      <w:r w:rsidRPr="004C31D3">
        <w:rPr>
          <w:bCs/>
          <w:sz w:val="28"/>
          <w:szCs w:val="28"/>
        </w:rPr>
        <w:t>.</w:t>
      </w:r>
    </w:p>
    <w:p w:rsidR="006A017A" w:rsidRPr="00C365D9" w:rsidRDefault="006A017A" w:rsidP="001108C2">
      <w:pPr>
        <w:ind w:right="99" w:firstLine="720"/>
        <w:jc w:val="both"/>
        <w:rPr>
          <w:bCs/>
        </w:rPr>
      </w:pPr>
    </w:p>
    <w:p w:rsidR="006A017A" w:rsidRPr="00C365D9" w:rsidRDefault="00E82406" w:rsidP="00E82406">
      <w:pPr>
        <w:ind w:right="99"/>
        <w:rPr>
          <w:b/>
          <w:bCs/>
        </w:rPr>
      </w:pPr>
      <w:r>
        <w:rPr>
          <w:b/>
          <w:bCs/>
        </w:rPr>
        <w:t xml:space="preserve">         </w:t>
      </w:r>
      <w:r w:rsidR="006A017A" w:rsidRPr="00C365D9">
        <w:rPr>
          <w:b/>
          <w:bCs/>
        </w:rPr>
        <w:t>Качество вод поверхностных водных объектов 2 категории в 2014 году</w:t>
      </w:r>
      <w:proofErr w:type="gramStart"/>
      <w:r w:rsidR="006A017A" w:rsidRPr="00C365D9">
        <w:rPr>
          <w:b/>
          <w:bCs/>
        </w:rPr>
        <w:t xml:space="preserve"> (%)</w:t>
      </w:r>
      <w:proofErr w:type="gramEnd"/>
    </w:p>
    <w:tbl>
      <w:tblPr>
        <w:tblW w:w="0" w:type="auto"/>
        <w:tblInd w:w="16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63"/>
        <w:gridCol w:w="3079"/>
        <w:gridCol w:w="2694"/>
        <w:gridCol w:w="2836"/>
        <w:gridCol w:w="315"/>
      </w:tblGrid>
      <w:tr w:rsidR="006A017A" w:rsidRPr="00C365D9" w:rsidTr="00E82406">
        <w:trPr>
          <w:trHeight w:val="255"/>
        </w:trPr>
        <w:tc>
          <w:tcPr>
            <w:tcW w:w="2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</w:tc>
        <w:tc>
          <w:tcPr>
            <w:tcW w:w="3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ind w:right="99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Наименование территории</w:t>
            </w:r>
          </w:p>
        </w:tc>
        <w:tc>
          <w:tcPr>
            <w:tcW w:w="5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C365D9" w:rsidRDefault="006A017A" w:rsidP="004C31D3">
            <w:pPr>
              <w:spacing w:line="276" w:lineRule="auto"/>
              <w:ind w:right="99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Доля исследованных проб, не соответствующих </w:t>
            </w:r>
            <w:proofErr w:type="spellStart"/>
            <w:r w:rsidRPr="00C365D9">
              <w:rPr>
                <w:bCs/>
                <w:lang w:eastAsia="en-US"/>
              </w:rPr>
              <w:t>гиг</w:t>
            </w:r>
            <w:proofErr w:type="spellEnd"/>
            <w:r w:rsidRPr="00C365D9">
              <w:rPr>
                <w:bCs/>
                <w:lang w:eastAsia="en-US"/>
              </w:rPr>
              <w:t>. Нормативам %</w:t>
            </w: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</w:tc>
      </w:tr>
      <w:tr w:rsidR="006A017A" w:rsidRPr="00C365D9" w:rsidTr="00E82406">
        <w:trPr>
          <w:trHeight w:val="344"/>
        </w:trPr>
        <w:tc>
          <w:tcPr>
            <w:tcW w:w="2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</w:tc>
        <w:tc>
          <w:tcPr>
            <w:tcW w:w="3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55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C365D9" w:rsidRDefault="006A017A" w:rsidP="004C31D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</w:tc>
      </w:tr>
      <w:tr w:rsidR="006A017A" w:rsidRPr="00C365D9" w:rsidTr="00E82406">
        <w:trPr>
          <w:trHeight w:val="885"/>
        </w:trPr>
        <w:tc>
          <w:tcPr>
            <w:tcW w:w="2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 w:rsidP="004C31D3">
            <w:pPr>
              <w:spacing w:line="276" w:lineRule="auto"/>
              <w:ind w:right="99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По санитарно-химическим показателям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A" w:rsidRPr="00C365D9" w:rsidRDefault="006A017A" w:rsidP="004C31D3">
            <w:pPr>
              <w:spacing w:line="276" w:lineRule="auto"/>
              <w:ind w:right="99"/>
              <w:jc w:val="center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По микробиологическим показателям</w:t>
            </w:r>
          </w:p>
        </w:tc>
        <w:tc>
          <w:tcPr>
            <w:tcW w:w="3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6A017A" w:rsidRPr="00C365D9" w:rsidTr="00E82406">
        <w:trPr>
          <w:trHeight w:val="1035"/>
        </w:trPr>
        <w:tc>
          <w:tcPr>
            <w:tcW w:w="2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МО Город Нарьян-Мар</w:t>
            </w: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>МО МР «Заполярный район»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              84</w:t>
            </w: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              85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      0</w:t>
            </w: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</w:p>
          <w:p w:rsidR="006A017A" w:rsidRPr="00C365D9" w:rsidRDefault="006A017A">
            <w:pPr>
              <w:spacing w:line="276" w:lineRule="auto"/>
              <w:ind w:right="99"/>
              <w:jc w:val="both"/>
              <w:rPr>
                <w:bCs/>
                <w:lang w:eastAsia="en-US"/>
              </w:rPr>
            </w:pPr>
            <w:r w:rsidRPr="00C365D9">
              <w:rPr>
                <w:bCs/>
                <w:lang w:eastAsia="en-US"/>
              </w:rPr>
              <w:t xml:space="preserve">     62,5</w:t>
            </w:r>
          </w:p>
        </w:tc>
        <w:tc>
          <w:tcPr>
            <w:tcW w:w="3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17A" w:rsidRPr="00C365D9" w:rsidRDefault="006A017A">
            <w:pPr>
              <w:spacing w:line="276" w:lineRule="auto"/>
              <w:rPr>
                <w:bCs/>
                <w:lang w:eastAsia="en-US"/>
              </w:rPr>
            </w:pPr>
          </w:p>
        </w:tc>
      </w:tr>
    </w:tbl>
    <w:p w:rsidR="006A017A" w:rsidRPr="00C365D9" w:rsidRDefault="006A017A" w:rsidP="006A017A">
      <w:pPr>
        <w:ind w:right="99" w:firstLine="720"/>
        <w:jc w:val="both"/>
        <w:rPr>
          <w:bCs/>
        </w:rPr>
      </w:pPr>
    </w:p>
    <w:p w:rsidR="006A017A" w:rsidRPr="004C31D3" w:rsidRDefault="006A017A" w:rsidP="004C31D3">
      <w:pPr>
        <w:ind w:right="99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 xml:space="preserve">По данным лаборатории ИЛЦ ФБУЗ «Центр гигиены и эпидемиологии в Ненецком автономном округе» основными показателями, по которым  регистрировались превышения предельно-допустимых концентраций (ПДК) химических веществ в воде  поверхностных водоемов в 2014году были: </w:t>
      </w:r>
    </w:p>
    <w:p w:rsidR="006A017A" w:rsidRPr="004C31D3" w:rsidRDefault="00C81426" w:rsidP="004C31D3">
      <w:pPr>
        <w:ind w:right="99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6A017A" w:rsidRPr="004C31D3">
        <w:rPr>
          <w:bCs/>
          <w:sz w:val="28"/>
          <w:szCs w:val="28"/>
        </w:rPr>
        <w:t>ека</w:t>
      </w:r>
      <w:proofErr w:type="gramStart"/>
      <w:r w:rsidR="006A017A" w:rsidRPr="004C31D3">
        <w:rPr>
          <w:bCs/>
          <w:sz w:val="28"/>
          <w:szCs w:val="28"/>
        </w:rPr>
        <w:t xml:space="preserve"> К</w:t>
      </w:r>
      <w:proofErr w:type="gramEnd"/>
      <w:r w:rsidR="006A017A" w:rsidRPr="004C31D3">
        <w:rPr>
          <w:bCs/>
          <w:sz w:val="28"/>
          <w:szCs w:val="28"/>
        </w:rPr>
        <w:t>уя, Печора, озера: Комсомольское, Голубые озера, Качгорт: железо, цветность;</w:t>
      </w:r>
    </w:p>
    <w:p w:rsidR="006A017A" w:rsidRPr="004C31D3" w:rsidRDefault="00C81426" w:rsidP="004C31D3">
      <w:pPr>
        <w:ind w:right="99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6A017A" w:rsidRPr="004C31D3">
        <w:rPr>
          <w:bCs/>
          <w:sz w:val="28"/>
          <w:szCs w:val="28"/>
        </w:rPr>
        <w:t>одоемы Заполярного района: цветность, железо, БПК, ХПК.</w:t>
      </w:r>
    </w:p>
    <w:p w:rsidR="006A017A" w:rsidRPr="004C31D3" w:rsidRDefault="006A017A" w:rsidP="004C31D3">
      <w:pPr>
        <w:ind w:firstLine="851"/>
        <w:jc w:val="both"/>
        <w:rPr>
          <w:sz w:val="28"/>
          <w:szCs w:val="28"/>
        </w:rPr>
      </w:pPr>
      <w:r w:rsidRPr="004C31D3">
        <w:rPr>
          <w:bCs/>
          <w:sz w:val="28"/>
          <w:szCs w:val="28"/>
        </w:rPr>
        <w:t xml:space="preserve">В 2014 году организована </w:t>
      </w:r>
      <w:r w:rsidR="00910316" w:rsidRPr="004C31D3">
        <w:rPr>
          <w:bCs/>
          <w:sz w:val="28"/>
          <w:szCs w:val="28"/>
        </w:rPr>
        <w:t xml:space="preserve"> </w:t>
      </w:r>
      <w:r w:rsidRPr="004C31D3">
        <w:rPr>
          <w:bCs/>
          <w:sz w:val="28"/>
          <w:szCs w:val="28"/>
        </w:rPr>
        <w:t xml:space="preserve"> зона рекреации в окрестностях  пос. Искателей. Не отвечающих требованиям  проб  по микробиологическим  и паразитологическим показателям не обнаружено. </w:t>
      </w:r>
    </w:p>
    <w:p w:rsidR="006A017A" w:rsidRPr="004C31D3" w:rsidRDefault="006A017A" w:rsidP="004C31D3">
      <w:pPr>
        <w:ind w:right="99" w:firstLine="851"/>
        <w:jc w:val="both"/>
        <w:rPr>
          <w:bCs/>
          <w:sz w:val="28"/>
          <w:szCs w:val="28"/>
        </w:rPr>
      </w:pPr>
      <w:r w:rsidRPr="004C31D3">
        <w:rPr>
          <w:bCs/>
          <w:sz w:val="28"/>
          <w:szCs w:val="28"/>
        </w:rPr>
        <w:t>Основными причинами загрязнения воды водных объектов в черте населенных мест по микробиологическим и паразитологическим показателям  являются сбросы в водные объекты недостаточно очищенных сточных вод. Возбудители инфекционных заболеваний в 2010-2014гг из воды поверхностных водоемов на территории НАО не выделялись. Требуется ускорение решения вопроса по строительству КОС в микрорайоне Качгорт г. Нарьян-Мара и п. Искателей, реконструкции К</w:t>
      </w:r>
      <w:r w:rsidR="00C81426">
        <w:rPr>
          <w:bCs/>
          <w:sz w:val="28"/>
          <w:szCs w:val="28"/>
        </w:rPr>
        <w:t>ОС</w:t>
      </w:r>
      <w:r w:rsidRPr="004C31D3">
        <w:rPr>
          <w:bCs/>
          <w:sz w:val="28"/>
          <w:szCs w:val="28"/>
        </w:rPr>
        <w:t xml:space="preserve"> «Бондарка», улучшения эффективности очистки центральных КОС.</w:t>
      </w:r>
    </w:p>
    <w:p w:rsidR="00046AC9" w:rsidRPr="004C31D3" w:rsidRDefault="00046AC9" w:rsidP="004C31D3">
      <w:pPr>
        <w:ind w:firstLine="851"/>
        <w:jc w:val="both"/>
        <w:rPr>
          <w:sz w:val="28"/>
          <w:szCs w:val="28"/>
        </w:rPr>
      </w:pPr>
    </w:p>
    <w:p w:rsidR="006A017A" w:rsidRPr="004C31D3" w:rsidRDefault="006A017A" w:rsidP="004C31D3">
      <w:pPr>
        <w:ind w:firstLine="851"/>
        <w:jc w:val="both"/>
        <w:rPr>
          <w:b/>
          <w:i/>
          <w:sz w:val="28"/>
          <w:szCs w:val="28"/>
        </w:rPr>
      </w:pPr>
      <w:r w:rsidRPr="004C31D3">
        <w:rPr>
          <w:b/>
          <w:sz w:val="28"/>
          <w:szCs w:val="28"/>
        </w:rPr>
        <w:t xml:space="preserve"> </w:t>
      </w:r>
      <w:r w:rsidR="00396C4B">
        <w:rPr>
          <w:b/>
          <w:sz w:val="28"/>
          <w:szCs w:val="28"/>
        </w:rPr>
        <w:t xml:space="preserve">2.2.1.3 </w:t>
      </w:r>
      <w:r w:rsidRPr="004C31D3">
        <w:rPr>
          <w:b/>
          <w:sz w:val="28"/>
          <w:szCs w:val="28"/>
        </w:rPr>
        <w:t>Гигиенические проблемы питьевого водоснабжения</w:t>
      </w:r>
    </w:p>
    <w:p w:rsidR="006A017A" w:rsidRPr="004C31D3" w:rsidRDefault="00C81426" w:rsidP="004C31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017A" w:rsidRPr="004C31D3">
        <w:rPr>
          <w:sz w:val="28"/>
          <w:szCs w:val="28"/>
        </w:rPr>
        <w:t>Для хозяйственно-питьевого водоснабжения о</w:t>
      </w:r>
      <w:r w:rsidR="00910316" w:rsidRPr="004C31D3">
        <w:rPr>
          <w:sz w:val="28"/>
          <w:szCs w:val="28"/>
        </w:rPr>
        <w:t>круга</w:t>
      </w:r>
      <w:r w:rsidR="007F75C5" w:rsidRPr="004C31D3">
        <w:rPr>
          <w:sz w:val="28"/>
          <w:szCs w:val="28"/>
        </w:rPr>
        <w:t xml:space="preserve"> </w:t>
      </w:r>
      <w:r w:rsidR="00910316" w:rsidRPr="004C31D3">
        <w:rPr>
          <w:sz w:val="28"/>
          <w:szCs w:val="28"/>
        </w:rPr>
        <w:t xml:space="preserve">  используются в основном </w:t>
      </w:r>
      <w:r w:rsidR="006A017A" w:rsidRPr="004C31D3">
        <w:rPr>
          <w:sz w:val="28"/>
          <w:szCs w:val="28"/>
        </w:rPr>
        <w:t>воды подземных  водоносных горизонтов. В связи с особенностями геологического строения и географического положения   надежно обеспечено  запасами подземных вод  только правобережье реки Печоры. Для питьевого водоснабжения используются подземные воды безнапорного водоносного горизонта современных аллювиальных и морских отложений.</w:t>
      </w:r>
    </w:p>
    <w:p w:rsidR="006A017A" w:rsidRPr="004C31D3" w:rsidRDefault="006A017A" w:rsidP="004C31D3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 xml:space="preserve">В населенных пунктах, имеющих только централизованное водоснабжение, проживает 19,5 % населения. В населенных пунктах, обеспеченных смешанным типом водоснабжения (централизованным и нецентрализованным) проживает 55,7% населения. </w:t>
      </w:r>
    </w:p>
    <w:p w:rsidR="006A017A" w:rsidRPr="004C31D3" w:rsidRDefault="006A017A" w:rsidP="004C31D3">
      <w:pPr>
        <w:ind w:firstLine="851"/>
        <w:jc w:val="both"/>
        <w:rPr>
          <w:sz w:val="28"/>
          <w:szCs w:val="28"/>
        </w:rPr>
      </w:pPr>
      <w:r w:rsidRPr="004C31D3">
        <w:rPr>
          <w:sz w:val="28"/>
          <w:szCs w:val="28"/>
        </w:rPr>
        <w:t xml:space="preserve">Нецентрализованным водоснабжением  обеспечено 14,6% населения. Не имеют централизованного водоснабжения 10,2% населения НАО, </w:t>
      </w:r>
      <w:proofErr w:type="gramStart"/>
      <w:r w:rsidRPr="004C31D3">
        <w:rPr>
          <w:sz w:val="28"/>
          <w:szCs w:val="28"/>
        </w:rPr>
        <w:t>проживающих</w:t>
      </w:r>
      <w:proofErr w:type="gramEnd"/>
      <w:r w:rsidRPr="004C31D3">
        <w:rPr>
          <w:sz w:val="28"/>
          <w:szCs w:val="28"/>
        </w:rPr>
        <w:t xml:space="preserve"> в сельской местности Заполярного района, там, где отсутствуют подземные источни</w:t>
      </w:r>
      <w:r w:rsidR="007F75C5" w:rsidRPr="004C31D3">
        <w:rPr>
          <w:sz w:val="28"/>
          <w:szCs w:val="28"/>
        </w:rPr>
        <w:t>ки водоснабжения (</w:t>
      </w:r>
      <w:r w:rsidRPr="004C31D3">
        <w:rPr>
          <w:sz w:val="28"/>
          <w:szCs w:val="28"/>
        </w:rPr>
        <w:t>левобережье реки Печоры, побережье Баренцева моря).  Привозную воду получает население МО «Город Нарьян-Мар»  и рабочего поселка Искателей -  неблагоустроенный жилой фонд – 10,0% населения.</w:t>
      </w:r>
    </w:p>
    <w:p w:rsidR="00EC21C2" w:rsidRPr="004C31D3" w:rsidRDefault="00EC21C2" w:rsidP="004C31D3">
      <w:pPr>
        <w:ind w:firstLine="851"/>
        <w:jc w:val="both"/>
        <w:rPr>
          <w:sz w:val="28"/>
          <w:szCs w:val="28"/>
        </w:rPr>
      </w:pPr>
    </w:p>
    <w:p w:rsidR="006A017A" w:rsidRPr="00C365D9" w:rsidRDefault="006A017A" w:rsidP="00E82406">
      <w:r w:rsidRPr="00C365D9">
        <w:t>Качество питьевой воды источников централизованного  водоснабжения за 2012-2014г</w:t>
      </w:r>
      <w:r w:rsidR="00E82406">
        <w:t>.</w:t>
      </w:r>
      <w:r w:rsidRPr="00C365D9">
        <w:t>г</w:t>
      </w:r>
      <w:r w:rsidR="00E82406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83"/>
        <w:gridCol w:w="6"/>
        <w:gridCol w:w="805"/>
        <w:gridCol w:w="792"/>
        <w:gridCol w:w="775"/>
        <w:gridCol w:w="1910"/>
      </w:tblGrid>
      <w:tr w:rsidR="006A017A" w:rsidRPr="00C365D9" w:rsidTr="006A017A">
        <w:tc>
          <w:tcPr>
            <w:tcW w:w="54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Доля исследованных проб, не соответствующих гигиеническим нормативам</w:t>
            </w:r>
            <w:proofErr w:type="gramStart"/>
            <w:r w:rsidRPr="00C365D9">
              <w:rPr>
                <w:lang w:eastAsia="en-US"/>
              </w:rPr>
              <w:t xml:space="preserve"> (%)</w:t>
            </w:r>
            <w:proofErr w:type="gramEnd"/>
          </w:p>
        </w:tc>
        <w:tc>
          <w:tcPr>
            <w:tcW w:w="43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ГОДЫ</w:t>
            </w:r>
          </w:p>
        </w:tc>
      </w:tr>
      <w:tr w:rsidR="006A017A" w:rsidRPr="00C365D9" w:rsidTr="006A017A">
        <w:trPr>
          <w:trHeight w:val="501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6A017A" w:rsidRPr="00C365D9" w:rsidRDefault="006A017A">
            <w:pPr>
              <w:rPr>
                <w:lang w:eastAsia="en-US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2012</w:t>
            </w:r>
          </w:p>
        </w:tc>
        <w:tc>
          <w:tcPr>
            <w:tcW w:w="7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2013</w:t>
            </w:r>
          </w:p>
        </w:tc>
        <w:tc>
          <w:tcPr>
            <w:tcW w:w="7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2014</w:t>
            </w:r>
          </w:p>
        </w:tc>
        <w:tc>
          <w:tcPr>
            <w:tcW w:w="19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Динамика</w:t>
            </w:r>
          </w:p>
          <w:p w:rsidR="006A017A" w:rsidRPr="00C365D9" w:rsidRDefault="006A017A">
            <w:pPr>
              <w:jc w:val="center"/>
              <w:rPr>
                <w:lang w:eastAsia="en-US"/>
              </w:rPr>
            </w:pPr>
          </w:p>
        </w:tc>
      </w:tr>
      <w:tr w:rsidR="006A017A" w:rsidRPr="00C365D9" w:rsidTr="006A017A">
        <w:tc>
          <w:tcPr>
            <w:tcW w:w="5402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017A" w:rsidRPr="00C365D9" w:rsidRDefault="006A017A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017A" w:rsidRPr="00C365D9" w:rsidRDefault="006A017A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017A" w:rsidRPr="00C365D9" w:rsidRDefault="006A017A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017A" w:rsidRPr="00C365D9" w:rsidRDefault="006A017A">
            <w:pPr>
              <w:rPr>
                <w:lang w:eastAsia="en-US"/>
              </w:rPr>
            </w:pPr>
          </w:p>
        </w:tc>
      </w:tr>
      <w:tr w:rsidR="006A017A" w:rsidRPr="00C365D9" w:rsidTr="006A017A">
        <w:trPr>
          <w:trHeight w:val="516"/>
        </w:trPr>
        <w:tc>
          <w:tcPr>
            <w:tcW w:w="5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 w:rsidP="00E82406">
            <w:pPr>
              <w:rPr>
                <w:lang w:eastAsia="en-US"/>
              </w:rPr>
            </w:pPr>
            <w:r w:rsidRPr="00C365D9">
              <w:rPr>
                <w:lang w:eastAsia="en-US"/>
              </w:rPr>
              <w:t>По санитарно-химическим показателям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30,6</w:t>
            </w:r>
          </w:p>
        </w:tc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14,7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8,5</w:t>
            </w:r>
          </w:p>
        </w:tc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17A" w:rsidRPr="00C365D9" w:rsidRDefault="006A017A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уменьшение</w:t>
            </w:r>
          </w:p>
        </w:tc>
      </w:tr>
      <w:tr w:rsidR="006A017A" w:rsidRPr="00C365D9" w:rsidTr="00E82406">
        <w:trPr>
          <w:trHeight w:val="385"/>
        </w:trPr>
        <w:tc>
          <w:tcPr>
            <w:tcW w:w="5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A017A" w:rsidRPr="00C365D9" w:rsidRDefault="006A017A" w:rsidP="00E82406">
            <w:pPr>
              <w:rPr>
                <w:lang w:eastAsia="en-US"/>
              </w:rPr>
            </w:pPr>
            <w:r w:rsidRPr="00C365D9">
              <w:rPr>
                <w:lang w:eastAsia="en-US"/>
              </w:rPr>
              <w:t>По микробиологическим показателям</w:t>
            </w:r>
          </w:p>
        </w:tc>
        <w:tc>
          <w:tcPr>
            <w:tcW w:w="81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A" w:rsidRPr="00C365D9" w:rsidRDefault="006A017A" w:rsidP="00E82406">
            <w:pPr>
              <w:spacing w:after="200" w:line="276" w:lineRule="auto"/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1,2</w:t>
            </w:r>
          </w:p>
        </w:tc>
        <w:tc>
          <w:tcPr>
            <w:tcW w:w="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A017A" w:rsidRPr="00C365D9" w:rsidRDefault="006A017A" w:rsidP="00E82406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1,4</w:t>
            </w:r>
          </w:p>
        </w:tc>
        <w:tc>
          <w:tcPr>
            <w:tcW w:w="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17A" w:rsidRPr="00C365D9" w:rsidRDefault="006A017A" w:rsidP="00E82406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1,4</w:t>
            </w:r>
          </w:p>
        </w:tc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17A" w:rsidRPr="00C365D9" w:rsidRDefault="006A017A" w:rsidP="00E82406">
            <w:pPr>
              <w:jc w:val="center"/>
              <w:rPr>
                <w:lang w:eastAsia="en-US"/>
              </w:rPr>
            </w:pPr>
            <w:r w:rsidRPr="00C365D9">
              <w:rPr>
                <w:lang w:eastAsia="en-US"/>
              </w:rPr>
              <w:t>=</w:t>
            </w:r>
          </w:p>
        </w:tc>
      </w:tr>
    </w:tbl>
    <w:p w:rsidR="006A017A" w:rsidRPr="00E82406" w:rsidRDefault="006A017A" w:rsidP="00E82406">
      <w:pPr>
        <w:ind w:firstLine="851"/>
        <w:jc w:val="both"/>
        <w:rPr>
          <w:sz w:val="28"/>
          <w:szCs w:val="28"/>
        </w:rPr>
      </w:pPr>
      <w:r w:rsidRPr="00E82406">
        <w:rPr>
          <w:sz w:val="28"/>
          <w:szCs w:val="28"/>
        </w:rPr>
        <w:t>По паразитологическим показателям  в 2014г</w:t>
      </w:r>
      <w:r w:rsidR="00E82406">
        <w:rPr>
          <w:sz w:val="28"/>
          <w:szCs w:val="28"/>
        </w:rPr>
        <w:t>.</w:t>
      </w:r>
      <w:r w:rsidRPr="00E82406">
        <w:rPr>
          <w:sz w:val="28"/>
          <w:szCs w:val="28"/>
        </w:rPr>
        <w:t xml:space="preserve"> было исследовано 16 проб воды из централизованных источников водоснабжения, из них лишь 5   из поверхностных водопроводов. Не соответствующих гигиеническим нормативам проб не выявлено.</w:t>
      </w:r>
    </w:p>
    <w:p w:rsidR="006A017A" w:rsidRPr="00E82406" w:rsidRDefault="006A017A" w:rsidP="006A017A">
      <w:pPr>
        <w:ind w:firstLine="426"/>
        <w:jc w:val="both"/>
        <w:rPr>
          <w:sz w:val="28"/>
          <w:szCs w:val="28"/>
        </w:rPr>
      </w:pPr>
    </w:p>
    <w:p w:rsidR="00167448" w:rsidRPr="004948C4" w:rsidRDefault="00F66034" w:rsidP="00396C4B">
      <w:pPr>
        <w:ind w:firstLine="851"/>
        <w:rPr>
          <w:b/>
          <w:sz w:val="28"/>
          <w:szCs w:val="28"/>
          <w:vertAlign w:val="superscript"/>
        </w:rPr>
      </w:pPr>
      <w:r w:rsidRPr="00396C4B">
        <w:rPr>
          <w:b/>
          <w:sz w:val="28"/>
          <w:szCs w:val="28"/>
        </w:rPr>
        <w:t xml:space="preserve">3.  </w:t>
      </w:r>
      <w:r w:rsidR="00167448" w:rsidRPr="00396C4B">
        <w:rPr>
          <w:b/>
          <w:sz w:val="28"/>
          <w:szCs w:val="28"/>
        </w:rPr>
        <w:t xml:space="preserve">Земельный фонд </w:t>
      </w:r>
      <w:r w:rsidR="00396C4B" w:rsidRPr="00396C4B">
        <w:rPr>
          <w:b/>
          <w:sz w:val="28"/>
          <w:szCs w:val="28"/>
        </w:rPr>
        <w:t>Ненецкого автономного округа</w:t>
      </w:r>
      <w:proofErr w:type="gramStart"/>
      <w:r w:rsidR="004948C4">
        <w:rPr>
          <w:b/>
          <w:sz w:val="28"/>
          <w:szCs w:val="28"/>
          <w:vertAlign w:val="superscript"/>
        </w:rPr>
        <w:t>4</w:t>
      </w:r>
      <w:proofErr w:type="gramEnd"/>
    </w:p>
    <w:p w:rsidR="00396C4B" w:rsidRPr="00396C4B" w:rsidRDefault="00396C4B" w:rsidP="00396C4B">
      <w:pPr>
        <w:tabs>
          <w:tab w:val="left" w:pos="1276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3F2FC2" w:rsidRPr="00396C4B" w:rsidRDefault="003F3AB1" w:rsidP="003F3AB1">
      <w:pPr>
        <w:tabs>
          <w:tab w:val="left" w:pos="0"/>
          <w:tab w:val="left" w:pos="127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C935F3" w:rsidRPr="00396C4B">
        <w:rPr>
          <w:b/>
          <w:bCs/>
          <w:sz w:val="28"/>
          <w:szCs w:val="28"/>
        </w:rPr>
        <w:t>3.</w:t>
      </w:r>
      <w:r w:rsidR="00827E3B" w:rsidRPr="00396C4B">
        <w:rPr>
          <w:b/>
          <w:bCs/>
          <w:sz w:val="28"/>
          <w:szCs w:val="28"/>
        </w:rPr>
        <w:t>1. Распределение земельного фонда по категориям земель</w:t>
      </w:r>
    </w:p>
    <w:p w:rsidR="00827E3B" w:rsidRPr="00396C4B" w:rsidRDefault="00827E3B" w:rsidP="003F3AB1">
      <w:pPr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 w:rsidRPr="00396C4B">
        <w:rPr>
          <w:sz w:val="28"/>
          <w:szCs w:val="28"/>
        </w:rPr>
        <w:t>По состоянию на 01.01.2015 земельный фонд Ненецкого автономного округа составил 17681 тыс. га. Распределение земельного фонда Ненецкого автономного округа отражено в таблице 1.</w:t>
      </w:r>
    </w:p>
    <w:p w:rsidR="00827E3B" w:rsidRPr="00396C4B" w:rsidRDefault="00827E3B" w:rsidP="004948C4">
      <w:pPr>
        <w:spacing w:line="276" w:lineRule="auto"/>
        <w:ind w:firstLine="708"/>
        <w:jc w:val="both"/>
        <w:rPr>
          <w:sz w:val="28"/>
          <w:szCs w:val="28"/>
        </w:rPr>
      </w:pPr>
      <w:r w:rsidRPr="00396C4B">
        <w:rPr>
          <w:sz w:val="28"/>
          <w:szCs w:val="28"/>
        </w:rPr>
        <w:t>Распределение земельного фонда Ненецкого автоном</w:t>
      </w:r>
      <w:r w:rsidR="00C935F3" w:rsidRPr="00396C4B">
        <w:rPr>
          <w:sz w:val="28"/>
          <w:szCs w:val="28"/>
        </w:rPr>
        <w:t>ного округа по категориям земель.</w:t>
      </w:r>
    </w:p>
    <w:p w:rsidR="00EE0EAE" w:rsidRPr="00C365D9" w:rsidRDefault="00EE0EAE" w:rsidP="004948C4">
      <w:pPr>
        <w:tabs>
          <w:tab w:val="left" w:pos="7110"/>
        </w:tabs>
        <w:jc w:val="right"/>
      </w:pPr>
      <w:r w:rsidRPr="00C365D9">
        <w:t>Таблица 1.</w:t>
      </w:r>
    </w:p>
    <w:tbl>
      <w:tblPr>
        <w:tblW w:w="93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261"/>
        <w:gridCol w:w="1843"/>
        <w:gridCol w:w="1844"/>
        <w:gridCol w:w="1844"/>
      </w:tblGrid>
      <w:tr w:rsidR="00827E3B" w:rsidRPr="00C365D9" w:rsidTr="00827E3B">
        <w:trPr>
          <w:tblHeader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№</w:t>
            </w:r>
          </w:p>
          <w:p w:rsidR="00827E3B" w:rsidRPr="00C365D9" w:rsidRDefault="00827E3B">
            <w:pPr>
              <w:jc w:val="center"/>
            </w:pPr>
            <w:r w:rsidRPr="00C365D9">
              <w:t>п/п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Категории земель</w:t>
            </w:r>
          </w:p>
        </w:tc>
        <w:tc>
          <w:tcPr>
            <w:tcW w:w="55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Площадь, тыс. га</w:t>
            </w:r>
          </w:p>
        </w:tc>
      </w:tr>
      <w:tr w:rsidR="00827E3B" w:rsidRPr="00C365D9" w:rsidTr="00827E3B">
        <w:trPr>
          <w:tblHeader/>
        </w:trPr>
        <w:tc>
          <w:tcPr>
            <w:tcW w:w="3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20</w:t>
            </w:r>
            <w:r w:rsidRPr="00C365D9">
              <w:rPr>
                <w:lang w:val="en-US"/>
              </w:rPr>
              <w:t>1</w:t>
            </w:r>
            <w:r w:rsidRPr="00C365D9">
              <w:t>3 г.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20</w:t>
            </w:r>
            <w:r w:rsidRPr="00C365D9">
              <w:rPr>
                <w:lang w:val="en-US"/>
              </w:rPr>
              <w:t>1</w:t>
            </w:r>
            <w:r w:rsidRPr="00C365D9">
              <w:t>4 г.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2013 г./2014 г.</w:t>
            </w:r>
          </w:p>
          <w:p w:rsidR="00827E3B" w:rsidRPr="00C365D9" w:rsidRDefault="00827E3B">
            <w:pPr>
              <w:jc w:val="center"/>
            </w:pPr>
            <w:r w:rsidRPr="00C365D9">
              <w:t>(+/-)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сельскохозяйственного назначения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16711,8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16710,3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-1,5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населенных пунктов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12,5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12,4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-0,1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– земли промышленности)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48,4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49,8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+1,4</w:t>
            </w:r>
          </w:p>
          <w:p w:rsidR="00444F9C" w:rsidRPr="00C365D9" w:rsidRDefault="00444F9C">
            <w:pPr>
              <w:jc w:val="center"/>
            </w:pPr>
          </w:p>
          <w:p w:rsidR="00444F9C" w:rsidRPr="00C365D9" w:rsidRDefault="00444F9C" w:rsidP="00444F9C"/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особо охраняемых территорий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133,5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133,5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лесного фонда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водного фонда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</w:tr>
      <w:tr w:rsidR="00827E3B" w:rsidRPr="00C365D9" w:rsidTr="00827E3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запаса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774,8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+0,2</w:t>
            </w:r>
          </w:p>
        </w:tc>
      </w:tr>
      <w:tr w:rsidR="00827E3B" w:rsidRPr="00C365D9" w:rsidTr="00827E3B">
        <w:trPr>
          <w:cantSplit/>
        </w:trPr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Итого: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17681,0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17681,0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</w:tr>
    </w:tbl>
    <w:p w:rsidR="00827E3B" w:rsidRPr="003F3AB1" w:rsidRDefault="00827E3B" w:rsidP="001108C2">
      <w:pPr>
        <w:pStyle w:val="a7"/>
        <w:ind w:left="0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Анализ данных государственной земельной отчетности показывает, что в 2014 году в структуре земельного фонда произошли следующие изменения:  земли сельскохозяйственного назначения уменьшились в результате их перевода в категорию земель промышленности (1,4 тыс. га) и в земли запаса (0,1 тыс. га). Земли населенных пунктов уменьшились на 0,1 тыс. га в результате перевода их в земли запаса.</w:t>
      </w:r>
    </w:p>
    <w:p w:rsidR="00827E3B" w:rsidRPr="003F3AB1" w:rsidRDefault="00827E3B" w:rsidP="001108C2">
      <w:pPr>
        <w:pStyle w:val="a7"/>
        <w:ind w:left="0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Структура земельного фонда Ненецкого автономного округа по состоянию на 01.01.2015 представлена на рис.1.</w:t>
      </w:r>
    </w:p>
    <w:p w:rsidR="00827E3B" w:rsidRPr="003F3AB1" w:rsidRDefault="003F3AB1" w:rsidP="003F3AB1">
      <w:pPr>
        <w:pStyle w:val="a7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  <w:r>
        <w:rPr>
          <w:noProof/>
          <w:sz w:val="28"/>
          <w:szCs w:val="28"/>
          <w:vertAlign w:val="superscript"/>
        </w:rPr>
        <w:t>44</w:t>
      </w:r>
      <w:r>
        <w:rPr>
          <w:noProof/>
          <w:sz w:val="28"/>
          <w:szCs w:val="28"/>
        </w:rPr>
        <w:t xml:space="preserve">- </w:t>
      </w:r>
      <w:r w:rsidR="001001C4">
        <w:rPr>
          <w:sz w:val="20"/>
          <w:szCs w:val="20"/>
        </w:rPr>
        <w:t xml:space="preserve">в разделе использованы материалы с сайта Управления  Росреестра по Архангельской области и Ненецкому автономному округу: </w:t>
      </w:r>
      <w:r w:rsidR="001001C4" w:rsidRPr="002C2C1A">
        <w:rPr>
          <w:sz w:val="20"/>
          <w:szCs w:val="20"/>
        </w:rPr>
        <w:t>http://</w:t>
      </w:r>
      <w:r w:rsidR="001001C4" w:rsidRPr="001001C4">
        <w:rPr>
          <w:sz w:val="20"/>
          <w:szCs w:val="20"/>
        </w:rPr>
        <w:t>www.to29.rosreestr.ru/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</w:p>
    <w:p w:rsidR="00827E3B" w:rsidRPr="00C365D9" w:rsidRDefault="00827E3B" w:rsidP="00827E3B">
      <w:pPr>
        <w:pStyle w:val="a7"/>
        <w:ind w:left="0"/>
        <w:jc w:val="center"/>
      </w:pPr>
      <w:r w:rsidRPr="00C365D9">
        <w:rPr>
          <w:noProof/>
        </w:rPr>
        <w:drawing>
          <wp:inline distT="0" distB="0" distL="0" distR="0" wp14:anchorId="05A0710B" wp14:editId="771D78E7">
            <wp:extent cx="5819775" cy="175260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7E3B" w:rsidRPr="00C365D9" w:rsidRDefault="00827E3B" w:rsidP="001108C2">
      <w:pPr>
        <w:pStyle w:val="a7"/>
        <w:ind w:left="0" w:firstLine="709"/>
        <w:jc w:val="both"/>
      </w:pPr>
      <w:r w:rsidRPr="00C365D9">
        <w:t>Рис.1 Распределение земельного фонда Ненецкого автономного округа по категориям по состоянию на 01.01.2015</w:t>
      </w:r>
    </w:p>
    <w:p w:rsidR="00827E3B" w:rsidRPr="00C365D9" w:rsidRDefault="00827E3B" w:rsidP="001108C2">
      <w:pPr>
        <w:pStyle w:val="a7"/>
        <w:ind w:left="0" w:firstLine="709"/>
        <w:jc w:val="both"/>
      </w:pPr>
    </w:p>
    <w:p w:rsidR="00827E3B" w:rsidRPr="003F3AB1" w:rsidRDefault="00827E3B" w:rsidP="001108C2">
      <w:pPr>
        <w:pStyle w:val="a7"/>
        <w:ind w:left="0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Большая часть территории округа занята землями сельскохозяйственного назначения – 94,5%, землями запаса – 4,4%, на долю земель особо охраняемых территорий приходится 0,7%, на земли промышленности – 0,3%, удельный вес земель населенных пунктов составил всего лишь 0,1%.</w:t>
      </w:r>
    </w:p>
    <w:p w:rsidR="00827E3B" w:rsidRPr="00C365D9" w:rsidRDefault="00827E3B" w:rsidP="001108C2">
      <w:pPr>
        <w:ind w:left="284" w:firstLine="1134"/>
        <w:jc w:val="both"/>
      </w:pPr>
    </w:p>
    <w:p w:rsidR="00827E3B" w:rsidRPr="003F3AB1" w:rsidRDefault="00253078" w:rsidP="001108C2">
      <w:pPr>
        <w:tabs>
          <w:tab w:val="left" w:pos="0"/>
          <w:tab w:val="left" w:pos="709"/>
        </w:tabs>
        <w:ind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</w:t>
      </w:r>
      <w:r w:rsidR="00827E3B" w:rsidRPr="003F3AB1">
        <w:rPr>
          <w:b/>
          <w:bCs/>
          <w:sz w:val="28"/>
          <w:szCs w:val="28"/>
        </w:rPr>
        <w:t>.1</w:t>
      </w:r>
      <w:r w:rsidRPr="003F3AB1">
        <w:rPr>
          <w:b/>
          <w:bCs/>
          <w:sz w:val="28"/>
          <w:szCs w:val="28"/>
        </w:rPr>
        <w:t>.1.</w:t>
      </w:r>
      <w:r w:rsidR="00827E3B" w:rsidRPr="003F3AB1">
        <w:rPr>
          <w:b/>
          <w:bCs/>
          <w:sz w:val="28"/>
          <w:szCs w:val="28"/>
        </w:rPr>
        <w:t xml:space="preserve"> Земли сельскохозяйственного назначения</w:t>
      </w:r>
    </w:p>
    <w:p w:rsidR="003F3AB1" w:rsidRDefault="003F3AB1" w:rsidP="001108C2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27E3B" w:rsidRPr="003F3AB1" w:rsidRDefault="00827E3B" w:rsidP="001108C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Земли сельскохозяйственного назначения – это земли, предоставленные для нужд сельского хозяйства или предназначенные для этих целей. Земли данной категории  располагаются за чертой населенных пунктов и выступают как основное средство производства продуктов питания, кормов для скота, сырья, имеют особый правовой режим и подлежат особой охране, направленной на сохранение их площади, предотвращение развития негативных процессов и повышение плодородия почв.</w:t>
      </w:r>
    </w:p>
    <w:p w:rsidR="00827E3B" w:rsidRPr="003F3AB1" w:rsidRDefault="00827E3B" w:rsidP="001108C2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На 01.01.2015 площадь земель сельскохозяйственного назначения в Ненецком автономном округе составила 16710,3 тыс. га или 94,5% от общей площади округа. К данной категории отнесены земли, предоставленные различным сельскохозяйственным предприятиям и организациям (товариществам и обществам, кооперативам, государственным и муниципальным унитарным предприятиям, научно-исследовательским учреждениям). В нее также входят земельные участки, предоставленные гражданам для ведения крестьянского (фермерского) хозяйства                    (далее – КФХ), личного подсобного хозяйства, огородничества, сенокошения и выпаса скота, под охотничьи избы. На землях данной категории располагаются земельные участки, предоставленные на период строительства предприятиям промышленности, без перевода в другую категорию земель под строительство линейных сооружений (ЛЭП, нефтепроводы, трубопроводы и т.д.), в соответствии с п. 2 ст. 78 Земельного кодекса Российской Федерации.</w:t>
      </w:r>
    </w:p>
    <w:p w:rsidR="00827E3B" w:rsidRPr="003F3AB1" w:rsidRDefault="00827E3B" w:rsidP="001108C2">
      <w:pPr>
        <w:pStyle w:val="a7"/>
        <w:ind w:left="0" w:firstLine="720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Структура земель сельскохозяйственного назначения представлена в таблицах 2 и 3.</w:t>
      </w:r>
    </w:p>
    <w:p w:rsidR="003F3AB1" w:rsidRDefault="00B66D82" w:rsidP="003F3AB1">
      <w:pPr>
        <w:tabs>
          <w:tab w:val="left" w:pos="1134"/>
        </w:tabs>
        <w:ind w:right="-142"/>
        <w:jc w:val="right"/>
      </w:pPr>
      <w:r w:rsidRPr="00C365D9">
        <w:t xml:space="preserve">Таблица </w:t>
      </w:r>
      <w:r w:rsidR="003F3AB1">
        <w:t xml:space="preserve">2 </w:t>
      </w:r>
    </w:p>
    <w:p w:rsidR="001108C2" w:rsidRPr="00C365D9" w:rsidRDefault="00827E3B" w:rsidP="003F3AB1">
      <w:pPr>
        <w:tabs>
          <w:tab w:val="left" w:pos="1134"/>
        </w:tabs>
        <w:ind w:right="-142"/>
        <w:jc w:val="both"/>
      </w:pPr>
      <w:r w:rsidRPr="00C365D9">
        <w:t>Структура земель сельскохозяйственного назначения (организации)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410"/>
        <w:gridCol w:w="1063"/>
        <w:gridCol w:w="1063"/>
        <w:gridCol w:w="1063"/>
        <w:gridCol w:w="1063"/>
        <w:gridCol w:w="1063"/>
        <w:gridCol w:w="1064"/>
      </w:tblGrid>
      <w:tr w:rsidR="00827E3B" w:rsidRPr="00C365D9" w:rsidTr="003F3AB1">
        <w:trPr>
          <w:cantSplit/>
          <w:trHeight w:val="2021"/>
          <w:tblHeader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 xml:space="preserve">№ </w:t>
            </w:r>
            <w:proofErr w:type="gramStart"/>
            <w:r w:rsidRPr="00C365D9">
              <w:t>п</w:t>
            </w:r>
            <w:proofErr w:type="gramEnd"/>
            <w:r w:rsidRPr="00C365D9"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Наименование субъектов на землю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Количество, ед.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Общая площадь тыс. га.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Пашня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Кормовые угодья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Многолетние насаждения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Итого</w:t>
            </w:r>
          </w:p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с/х угодий</w:t>
            </w:r>
          </w:p>
        </w:tc>
      </w:tr>
      <w:tr w:rsidR="00827E3B" w:rsidRPr="00C365D9" w:rsidTr="003F3AB1">
        <w:trPr>
          <w:cantSplit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Хозяйственные товарищества и общества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1196,5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3F3AB1">
        <w:trPr>
          <w:cantSplit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Производственные кооперативы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12247,0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9,3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11,8</w:t>
            </w:r>
          </w:p>
        </w:tc>
      </w:tr>
      <w:tr w:rsidR="00827E3B" w:rsidRPr="00C365D9" w:rsidTr="003F3AB1">
        <w:trPr>
          <w:cantSplit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Государственные и муниципальные унитарные предприятия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1257,9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6,3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8,4</w:t>
            </w:r>
          </w:p>
        </w:tc>
      </w:tr>
      <w:tr w:rsidR="00827E3B" w:rsidRPr="00C365D9" w:rsidTr="003F3AB1">
        <w:trPr>
          <w:cantSplit/>
          <w:trHeight w:val="32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Учебные учреждения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</w:tr>
      <w:tr w:rsidR="00827E3B" w:rsidRPr="00C365D9" w:rsidTr="003F3AB1">
        <w:trPr>
          <w:cantSplit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Прочие предприятия, учреждения, организации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</w:tr>
      <w:tr w:rsidR="00827E3B" w:rsidRPr="00C365D9" w:rsidTr="003F3AB1">
        <w:trPr>
          <w:cantSplit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Семейно-родовые хозяйства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864,7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3F3AB1">
        <w:trPr>
          <w:cantSplit/>
        </w:trPr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Итого: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  <w:rPr>
                <w:highlight w:val="yellow"/>
              </w:rPr>
            </w:pPr>
            <w:r w:rsidRPr="00C365D9">
              <w:t>52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15566,4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15,9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20,5</w:t>
            </w:r>
          </w:p>
        </w:tc>
      </w:tr>
    </w:tbl>
    <w:p w:rsidR="00827E3B" w:rsidRPr="00C365D9" w:rsidRDefault="00827E3B" w:rsidP="00827E3B">
      <w:pPr>
        <w:tabs>
          <w:tab w:val="left" w:pos="709"/>
          <w:tab w:val="left" w:pos="1134"/>
        </w:tabs>
        <w:ind w:right="-142"/>
      </w:pPr>
    </w:p>
    <w:p w:rsidR="00827E3B" w:rsidRPr="00C365D9" w:rsidRDefault="00827E3B" w:rsidP="00827E3B">
      <w:pPr>
        <w:tabs>
          <w:tab w:val="left" w:pos="1134"/>
        </w:tabs>
        <w:ind w:right="-142"/>
        <w:jc w:val="right"/>
      </w:pPr>
      <w:r w:rsidRPr="00C365D9">
        <w:t>Таблица 3</w:t>
      </w:r>
    </w:p>
    <w:p w:rsidR="00827E3B" w:rsidRPr="00C365D9" w:rsidRDefault="00827E3B" w:rsidP="00827E3B">
      <w:pPr>
        <w:tabs>
          <w:tab w:val="left" w:pos="1134"/>
        </w:tabs>
        <w:ind w:right="610" w:firstLine="709"/>
        <w:jc w:val="center"/>
      </w:pPr>
      <w:r w:rsidRPr="00C365D9">
        <w:t>Структура земель сельскохозяйственного назначения (граждане)</w:t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696"/>
        <w:gridCol w:w="993"/>
        <w:gridCol w:w="992"/>
        <w:gridCol w:w="992"/>
        <w:gridCol w:w="993"/>
        <w:gridCol w:w="992"/>
        <w:gridCol w:w="1146"/>
      </w:tblGrid>
      <w:tr w:rsidR="00827E3B" w:rsidRPr="00C365D9" w:rsidTr="00827E3B">
        <w:trPr>
          <w:cantSplit/>
          <w:trHeight w:val="1913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Наименование субъектов на землю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Количество, 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Общая площадь тыс. 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Пашня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Кормовые угодья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Многолетние насаждения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Итого</w:t>
            </w:r>
          </w:p>
          <w:p w:rsidR="00827E3B" w:rsidRPr="00C365D9" w:rsidRDefault="00827E3B">
            <w:pPr>
              <w:tabs>
                <w:tab w:val="left" w:pos="1134"/>
              </w:tabs>
              <w:ind w:left="113" w:right="113"/>
              <w:jc w:val="center"/>
            </w:pPr>
            <w:r w:rsidRPr="00C365D9">
              <w:t>с/х угодий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Крестьянские (фермерские)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Индивидуальные предприниматели, не образовавшие крестьянское (фермерское)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Личные подсобные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Огородники и огороднические объединения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3685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Дачники и дачные объединения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Граждане, имеющие земельные участки, предоставленные для индивидуального жилищного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4930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0,1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Граждане, занимающиеся сенокошением и выпасом скота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</w:tr>
      <w:tr w:rsidR="00827E3B" w:rsidRPr="00C365D9" w:rsidTr="00827E3B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Граждане, занимающиеся северным оленеводством и промыслом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842,8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</w:tr>
      <w:tr w:rsidR="00827E3B" w:rsidRPr="00C365D9" w:rsidTr="00827E3B">
        <w:trPr>
          <w:cantSplit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9089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3"/>
              <w:jc w:val="center"/>
            </w:pPr>
            <w:r w:rsidRPr="00C365D9">
              <w:t>0,5</w:t>
            </w:r>
          </w:p>
        </w:tc>
      </w:tr>
    </w:tbl>
    <w:p w:rsidR="00827E3B" w:rsidRPr="003F3AB1" w:rsidRDefault="00827E3B" w:rsidP="001108C2">
      <w:pPr>
        <w:tabs>
          <w:tab w:val="left" w:pos="709"/>
          <w:tab w:val="left" w:pos="1134"/>
        </w:tabs>
        <w:ind w:right="-142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По сравнению с 2013 годом площадь земель данной категории уменьшилась на 1,5 тыс. га в результате их отнесения к другой категории земель с последующим предоставлением земель предприятиям нефтедобывающей промышленности.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firstLine="709"/>
        <w:jc w:val="both"/>
        <w:rPr>
          <w:sz w:val="28"/>
          <w:szCs w:val="28"/>
          <w:highlight w:val="yellow"/>
        </w:rPr>
      </w:pPr>
      <w:r w:rsidRPr="003F3AB1">
        <w:rPr>
          <w:sz w:val="28"/>
          <w:szCs w:val="28"/>
        </w:rPr>
        <w:t>В структуре земель сельскохозяйственного назначения (включая оленьи пастбища) сельскохозяйственные угодья составляют 0,1% от общей площади данной категории земель. Из других угодий наибольшая площадь приходится на прочие земли 55,3%.  Земли под лесами и кустарниковой растительностью составляют 3158,3 тыс. га (18,9%). На долю земель, занятых водными объектами, болотами, дорогами и застройкой приходится 25,7%. Из всех земель под оленьи пастбища используются 76,7%.</w:t>
      </w:r>
    </w:p>
    <w:p w:rsidR="00827E3B" w:rsidRPr="003F3AB1" w:rsidRDefault="00827E3B" w:rsidP="001108C2">
      <w:pPr>
        <w:tabs>
          <w:tab w:val="left" w:pos="851"/>
          <w:tab w:val="left" w:pos="1134"/>
        </w:tabs>
        <w:ind w:right="141" w:firstLine="709"/>
        <w:jc w:val="both"/>
        <w:rPr>
          <w:color w:val="000000"/>
          <w:sz w:val="28"/>
          <w:szCs w:val="28"/>
        </w:rPr>
      </w:pPr>
    </w:p>
    <w:p w:rsidR="00827E3B" w:rsidRPr="003F3AB1" w:rsidRDefault="00AF3703" w:rsidP="001108C2">
      <w:pPr>
        <w:tabs>
          <w:tab w:val="left" w:pos="1418"/>
        </w:tabs>
        <w:ind w:right="141" w:firstLine="709"/>
        <w:jc w:val="both"/>
        <w:rPr>
          <w:b/>
          <w:bCs/>
          <w:color w:val="000000"/>
          <w:sz w:val="28"/>
          <w:szCs w:val="28"/>
        </w:rPr>
      </w:pPr>
      <w:r w:rsidRPr="003F3AB1">
        <w:rPr>
          <w:b/>
          <w:bCs/>
          <w:color w:val="000000"/>
          <w:sz w:val="28"/>
          <w:szCs w:val="28"/>
        </w:rPr>
        <w:t>3.</w:t>
      </w:r>
      <w:r w:rsidR="00827E3B" w:rsidRPr="003F3AB1">
        <w:rPr>
          <w:b/>
          <w:bCs/>
          <w:color w:val="000000"/>
          <w:sz w:val="28"/>
          <w:szCs w:val="28"/>
        </w:rPr>
        <w:t>1.2 Земли населенных пунктов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141" w:firstLine="709"/>
        <w:jc w:val="both"/>
        <w:rPr>
          <w:color w:val="000000"/>
          <w:sz w:val="28"/>
          <w:szCs w:val="28"/>
        </w:rPr>
      </w:pPr>
    </w:p>
    <w:p w:rsidR="00827E3B" w:rsidRPr="003F3AB1" w:rsidRDefault="00827E3B" w:rsidP="001108C2">
      <w:pPr>
        <w:tabs>
          <w:tab w:val="left" w:pos="709"/>
          <w:tab w:val="left" w:pos="1134"/>
        </w:tabs>
        <w:ind w:right="141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Данная категория земель включает земли, расположенные в пределах черты городских и сельских населенных пунктов.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141" w:firstLine="709"/>
        <w:jc w:val="both"/>
        <w:rPr>
          <w:sz w:val="28"/>
          <w:szCs w:val="28"/>
        </w:rPr>
      </w:pPr>
      <w:proofErr w:type="gramStart"/>
      <w:r w:rsidRPr="003F3AB1">
        <w:rPr>
          <w:sz w:val="28"/>
          <w:szCs w:val="28"/>
        </w:rPr>
        <w:t xml:space="preserve">Территории населенных пунктов (г. Нарьян-Мар, </w:t>
      </w:r>
      <w:proofErr w:type="spellStart"/>
      <w:r w:rsidRPr="003F3AB1">
        <w:rPr>
          <w:sz w:val="28"/>
          <w:szCs w:val="28"/>
        </w:rPr>
        <w:t>р.п</w:t>
      </w:r>
      <w:proofErr w:type="spellEnd"/>
      <w:r w:rsidRPr="003F3AB1">
        <w:rPr>
          <w:sz w:val="28"/>
          <w:szCs w:val="28"/>
        </w:rPr>
        <w:t>.</w:t>
      </w:r>
      <w:proofErr w:type="gramEnd"/>
      <w:r w:rsidRPr="003F3AB1">
        <w:rPr>
          <w:sz w:val="28"/>
          <w:szCs w:val="28"/>
        </w:rPr>
        <w:t xml:space="preserve"> </w:t>
      </w:r>
      <w:proofErr w:type="gramStart"/>
      <w:r w:rsidRPr="003F3AB1">
        <w:rPr>
          <w:sz w:val="28"/>
          <w:szCs w:val="28"/>
        </w:rPr>
        <w:t>Искателей и 42 сельских населенных пункта) составляют 12,4 тыс. га или 0,1% земельного фонда Ненецкого автономного округа.</w:t>
      </w:r>
      <w:proofErr w:type="gramEnd"/>
      <w:r w:rsidRPr="003F3AB1">
        <w:rPr>
          <w:sz w:val="28"/>
          <w:szCs w:val="28"/>
        </w:rPr>
        <w:t xml:space="preserve"> Площадь земель данной категории уменьшилась на 0,1 тыс. га в результате перевода в земли запаса. 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141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В структуре земель населенных пунктов произошли незначительные изменения. На долю застроенных земель и общего пользования приходится 24,8%, сельскохозяйственных угодий – 14,4%, занято лесами и древесно-кустарниковой растительностью 21,6%, водными объектами – 13,6%, остальные площади представлены болотами и прочими неиспользуемыми землями – 25,6%.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141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В таблице 4 показано разграничение земель по видам пользования и функциональному назначению.</w:t>
      </w:r>
    </w:p>
    <w:p w:rsidR="00827E3B" w:rsidRPr="00C365D9" w:rsidRDefault="00827E3B" w:rsidP="00827E3B">
      <w:pPr>
        <w:tabs>
          <w:tab w:val="left" w:pos="1134"/>
        </w:tabs>
        <w:ind w:right="141"/>
        <w:jc w:val="right"/>
      </w:pPr>
      <w:r w:rsidRPr="00C365D9">
        <w:t>Таблица 4</w:t>
      </w:r>
    </w:p>
    <w:p w:rsidR="00827E3B" w:rsidRPr="00C365D9" w:rsidRDefault="00827E3B" w:rsidP="00827E3B">
      <w:pPr>
        <w:tabs>
          <w:tab w:val="left" w:pos="1134"/>
        </w:tabs>
        <w:ind w:right="141" w:firstLine="709"/>
        <w:jc w:val="center"/>
      </w:pPr>
      <w:r w:rsidRPr="00C365D9">
        <w:t xml:space="preserve">Распределение земель населенных пунктов по видам пользования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6"/>
        <w:gridCol w:w="2320"/>
        <w:gridCol w:w="2320"/>
      </w:tblGrid>
      <w:tr w:rsidR="00827E3B" w:rsidRPr="00C365D9" w:rsidTr="00827E3B">
        <w:trPr>
          <w:cantSplit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Назначение</w:t>
            </w:r>
          </w:p>
        </w:tc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Общая площадь, тыс. га</w:t>
            </w:r>
          </w:p>
        </w:tc>
      </w:tr>
      <w:tr w:rsidR="00827E3B" w:rsidRPr="00C365D9" w:rsidTr="00827E3B">
        <w:trPr>
          <w:cantSplit/>
          <w:tblHeader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городские населенные пункты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сельские населенные пункты</w:t>
            </w:r>
          </w:p>
        </w:tc>
      </w:tr>
      <w:tr w:rsidR="00827E3B" w:rsidRPr="00C365D9" w:rsidTr="00827E3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жилой застройки, из них: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0,5</w:t>
            </w:r>
          </w:p>
        </w:tc>
      </w:tr>
      <w:tr w:rsidR="00827E3B" w:rsidRPr="00C365D9" w:rsidTr="00827E3B"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многоэтажной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0,1</w:t>
            </w:r>
          </w:p>
        </w:tc>
      </w:tr>
      <w:tr w:rsidR="00827E3B" w:rsidRPr="00C365D9" w:rsidTr="00827E3B"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индивидуальной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0,4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общественно-деловой застройки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промышленности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0,5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общего пользования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0,6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транспорта, связи, инженерных коммуникаций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0,3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сельскохозяйственного использования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1,6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Земли, занятые особо охраняемыми территориями и объектами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0,1</w:t>
            </w:r>
          </w:p>
        </w:tc>
      </w:tr>
      <w:tr w:rsidR="00827E3B" w:rsidRPr="00C365D9" w:rsidTr="00827E3B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под водой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1,3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0,4</w:t>
            </w: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под военными и иными режимными объектами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0,8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Земли под объектами иного специального назначения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0,2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</w:p>
        </w:tc>
      </w:tr>
      <w:tr w:rsidR="00827E3B" w:rsidRPr="00C365D9" w:rsidTr="00827E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34"/>
              <w:jc w:val="center"/>
            </w:pPr>
            <w:r w:rsidRPr="00C365D9"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2"/>
            </w:pPr>
            <w:r w:rsidRPr="00C365D9">
              <w:t>Земли, не вовлеченные в градостроительную или иную деятельность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1,</w:t>
            </w:r>
            <w:r w:rsidRPr="00C365D9">
              <w:rPr>
                <w:lang w:val="en-US"/>
              </w:rPr>
              <w:t>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3</w:t>
            </w:r>
          </w:p>
        </w:tc>
      </w:tr>
      <w:tr w:rsidR="00827E3B" w:rsidRPr="00C365D9" w:rsidTr="00827E3B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</w:pPr>
            <w:r w:rsidRPr="00C365D9">
              <w:t>Итого: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5,2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right="141"/>
              <w:jc w:val="center"/>
            </w:pPr>
            <w:r w:rsidRPr="00C365D9">
              <w:t>7,2</w:t>
            </w:r>
          </w:p>
        </w:tc>
      </w:tr>
    </w:tbl>
    <w:p w:rsidR="00827E3B" w:rsidRPr="00C365D9" w:rsidRDefault="00827E3B" w:rsidP="00827E3B">
      <w:pPr>
        <w:tabs>
          <w:tab w:val="left" w:pos="142"/>
          <w:tab w:val="left" w:pos="284"/>
          <w:tab w:val="left" w:pos="1134"/>
        </w:tabs>
        <w:ind w:right="141"/>
      </w:pPr>
    </w:p>
    <w:p w:rsidR="00827E3B" w:rsidRPr="003F3AB1" w:rsidRDefault="00AF3703" w:rsidP="001108C2">
      <w:pPr>
        <w:tabs>
          <w:tab w:val="left" w:pos="1418"/>
        </w:tabs>
        <w:ind w:right="142" w:firstLine="709"/>
        <w:jc w:val="both"/>
        <w:rPr>
          <w:b/>
          <w:bCs/>
          <w:sz w:val="28"/>
          <w:szCs w:val="28"/>
        </w:rPr>
      </w:pPr>
      <w:proofErr w:type="gramStart"/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1.3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proofErr w:type="gramEnd"/>
    </w:p>
    <w:p w:rsidR="00827E3B" w:rsidRPr="003F3AB1" w:rsidRDefault="00827E3B" w:rsidP="001108C2">
      <w:pPr>
        <w:pStyle w:val="ab"/>
        <w:tabs>
          <w:tab w:val="left" w:pos="1418"/>
        </w:tabs>
        <w:ind w:left="709" w:right="142"/>
        <w:jc w:val="both"/>
        <w:rPr>
          <w:b/>
          <w:bCs/>
          <w:sz w:val="28"/>
          <w:szCs w:val="28"/>
        </w:rPr>
      </w:pPr>
    </w:p>
    <w:p w:rsidR="00827E3B" w:rsidRPr="003F3AB1" w:rsidRDefault="00827E3B" w:rsidP="001108C2">
      <w:pPr>
        <w:tabs>
          <w:tab w:val="left" w:pos="1134"/>
        </w:tabs>
        <w:ind w:right="-142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Земли промышленности, на 01.01.2015 занимают 49,8 тыс. га, что составляет 0,3% земельного фонда Ненецкого автономного округа. </w:t>
      </w:r>
    </w:p>
    <w:p w:rsidR="00827E3B" w:rsidRPr="003F3AB1" w:rsidRDefault="00827E3B" w:rsidP="001108C2">
      <w:pPr>
        <w:tabs>
          <w:tab w:val="left" w:pos="1134"/>
        </w:tabs>
        <w:ind w:right="-142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Площадь земель данной категории включает в себя территории большого количества предприятий, организаций и учреждений, расположенных за пределами черты населенных пунктов. На территории округа основными землепользователями в данной категории земель являются предприятия нефтедобывающей и перерабатывающей промышленности. </w:t>
      </w:r>
    </w:p>
    <w:p w:rsidR="00827E3B" w:rsidRPr="003F3AB1" w:rsidRDefault="00827E3B" w:rsidP="001108C2">
      <w:pPr>
        <w:tabs>
          <w:tab w:val="left" w:pos="1134"/>
        </w:tabs>
        <w:ind w:right="-142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По сравнению с 2013 годом земли этой категории в целом увеличились на 1,4 тыс. га. Изменения произошли в результате перевода 1,4 тыс. га земель сельскохозяйственного назначения в земли промышленности для нужд нефтегазогеологического комплекса.</w:t>
      </w:r>
    </w:p>
    <w:p w:rsidR="00827E3B" w:rsidRPr="00C365D9" w:rsidRDefault="00827E3B" w:rsidP="001108C2">
      <w:pPr>
        <w:tabs>
          <w:tab w:val="left" w:pos="1134"/>
        </w:tabs>
        <w:ind w:right="-142" w:firstLine="709"/>
        <w:jc w:val="both"/>
      </w:pPr>
    </w:p>
    <w:p w:rsidR="00827E3B" w:rsidRPr="00C365D9" w:rsidRDefault="00827E3B" w:rsidP="00827E3B">
      <w:pPr>
        <w:tabs>
          <w:tab w:val="left" w:pos="1134"/>
        </w:tabs>
        <w:ind w:right="-143"/>
        <w:jc w:val="center"/>
      </w:pPr>
      <w:r w:rsidRPr="00C365D9">
        <w:rPr>
          <w:noProof/>
        </w:rPr>
        <w:drawing>
          <wp:inline distT="0" distB="0" distL="0" distR="0" wp14:anchorId="40B421D1" wp14:editId="598217FB">
            <wp:extent cx="5067300" cy="16668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27E3B" w:rsidRPr="00C365D9" w:rsidRDefault="00827E3B" w:rsidP="00827E3B">
      <w:pPr>
        <w:pStyle w:val="31"/>
        <w:tabs>
          <w:tab w:val="left" w:pos="1985"/>
          <w:tab w:val="left" w:pos="2127"/>
        </w:tabs>
        <w:ind w:right="-142" w:firstLine="709"/>
        <w:jc w:val="center"/>
        <w:rPr>
          <w:sz w:val="24"/>
          <w:szCs w:val="24"/>
        </w:rPr>
      </w:pPr>
      <w:r w:rsidRPr="00C365D9">
        <w:rPr>
          <w:sz w:val="24"/>
          <w:szCs w:val="24"/>
        </w:rPr>
        <w:t>Рис.2 Структура земель промышленности</w:t>
      </w:r>
    </w:p>
    <w:p w:rsidR="00827E3B" w:rsidRPr="00C365D9" w:rsidRDefault="00827E3B" w:rsidP="00827E3B">
      <w:pPr>
        <w:tabs>
          <w:tab w:val="left" w:pos="1134"/>
        </w:tabs>
        <w:ind w:right="-142" w:firstLine="709"/>
      </w:pPr>
    </w:p>
    <w:p w:rsidR="00827E3B" w:rsidRPr="003F3AB1" w:rsidRDefault="00827E3B" w:rsidP="00827E3B">
      <w:pPr>
        <w:tabs>
          <w:tab w:val="left" w:pos="1134"/>
        </w:tabs>
        <w:ind w:right="-142" w:firstLine="709"/>
        <w:rPr>
          <w:sz w:val="28"/>
          <w:szCs w:val="28"/>
        </w:rPr>
      </w:pPr>
      <w:r w:rsidRPr="003F3AB1">
        <w:rPr>
          <w:sz w:val="28"/>
          <w:szCs w:val="28"/>
        </w:rPr>
        <w:t xml:space="preserve">В структуре земельных угодий, вошедших в состав данной категории, высока доля прочих земель – </w:t>
      </w:r>
      <w:r w:rsidRPr="003F3AB1">
        <w:rPr>
          <w:color w:val="000000"/>
          <w:sz w:val="28"/>
          <w:szCs w:val="28"/>
        </w:rPr>
        <w:t>79,5 %,</w:t>
      </w:r>
      <w:r w:rsidRPr="003F3AB1">
        <w:rPr>
          <w:sz w:val="28"/>
          <w:szCs w:val="28"/>
        </w:rPr>
        <w:t xml:space="preserve"> суммарно площадь застроенных земель и под дорогами занимает 15,5%. На нарушенные земли приходится 5,0%. </w:t>
      </w:r>
    </w:p>
    <w:p w:rsidR="00827E3B" w:rsidRPr="00C365D9" w:rsidRDefault="00827E3B" w:rsidP="00827E3B">
      <w:pPr>
        <w:tabs>
          <w:tab w:val="left" w:pos="1134"/>
        </w:tabs>
        <w:ind w:right="-142" w:firstLine="709"/>
      </w:pPr>
    </w:p>
    <w:p w:rsidR="00827E3B" w:rsidRPr="00C365D9" w:rsidRDefault="00827E3B" w:rsidP="00827E3B">
      <w:pPr>
        <w:tabs>
          <w:tab w:val="left" w:pos="1134"/>
        </w:tabs>
        <w:ind w:right="-142"/>
        <w:jc w:val="right"/>
      </w:pPr>
      <w:r w:rsidRPr="00C365D9">
        <w:t>Таблица 5</w:t>
      </w:r>
    </w:p>
    <w:p w:rsidR="00827E3B" w:rsidRPr="00C365D9" w:rsidRDefault="00827E3B" w:rsidP="00827E3B">
      <w:pPr>
        <w:ind w:firstLine="709"/>
        <w:jc w:val="center"/>
      </w:pPr>
      <w:r w:rsidRPr="00C365D9">
        <w:t>Распределение земель промышленности по угодьям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398"/>
        <w:gridCol w:w="502"/>
        <w:gridCol w:w="646"/>
        <w:gridCol w:w="646"/>
        <w:gridCol w:w="646"/>
        <w:gridCol w:w="645"/>
        <w:gridCol w:w="646"/>
        <w:gridCol w:w="646"/>
        <w:gridCol w:w="646"/>
        <w:gridCol w:w="646"/>
      </w:tblGrid>
      <w:tr w:rsidR="00827E3B" w:rsidRPr="00C365D9" w:rsidTr="00827E3B">
        <w:trPr>
          <w:cantSplit/>
          <w:trHeight w:val="3250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2552"/>
              </w:tabs>
              <w:ind w:left="-142" w:right="-108"/>
              <w:jc w:val="center"/>
            </w:pPr>
            <w:r w:rsidRPr="00C365D9">
              <w:t xml:space="preserve">№ </w:t>
            </w:r>
          </w:p>
          <w:p w:rsidR="00827E3B" w:rsidRPr="00C365D9" w:rsidRDefault="00827E3B">
            <w:pPr>
              <w:tabs>
                <w:tab w:val="left" w:pos="2552"/>
              </w:tabs>
              <w:ind w:left="-142" w:right="-108"/>
              <w:jc w:val="center"/>
            </w:pPr>
            <w:r w:rsidRPr="00C365D9"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2552"/>
              </w:tabs>
              <w:ind w:left="-142" w:right="-108"/>
              <w:jc w:val="center"/>
            </w:pPr>
            <w:r w:rsidRPr="00C365D9">
              <w:t>Назначение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Сельскохозяйственные угодья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Лесные земли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Земли под древесно-</w:t>
            </w:r>
          </w:p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кустарниковой растительностью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Земли под водой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Земли под застройкой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Земли под дорогами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Нарушенные земли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Прочие земли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Итого (тыс. га)</w:t>
            </w:r>
          </w:p>
        </w:tc>
      </w:tr>
      <w:tr w:rsidR="00827E3B" w:rsidRPr="00C365D9" w:rsidTr="00827E3B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 xml:space="preserve">Земли промышленности, в </w:t>
            </w:r>
            <w:proofErr w:type="spellStart"/>
            <w:r w:rsidRPr="00C365D9">
              <w:t>т.ч</w:t>
            </w:r>
            <w:proofErr w:type="spellEnd"/>
            <w:r w:rsidRPr="00C365D9">
              <w:t>.: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5,1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2,6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2,5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39,6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49,8</w:t>
            </w:r>
          </w:p>
        </w:tc>
      </w:tr>
      <w:tr w:rsidR="00827E3B" w:rsidRPr="00C365D9" w:rsidTr="00827E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Земли промышленности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5,0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2,0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2,5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39,0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48,5</w:t>
            </w:r>
          </w:p>
        </w:tc>
      </w:tr>
      <w:tr w:rsidR="00827E3B" w:rsidRPr="00C365D9" w:rsidTr="00827E3B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1.2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Земли транспорта, из них: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0,6</w:t>
            </w:r>
          </w:p>
        </w:tc>
      </w:tr>
      <w:tr w:rsidR="00827E3B" w:rsidRPr="00C365D9" w:rsidTr="00827E3B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автомобильного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0,6</w:t>
            </w:r>
          </w:p>
        </w:tc>
      </w:tr>
      <w:tr w:rsidR="00827E3B" w:rsidRPr="00C365D9" w:rsidTr="00827E3B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трубопроводного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ind w:left="-142" w:right="-108"/>
              <w:jc w:val="center"/>
            </w:pPr>
            <w:r w:rsidRPr="00C365D9">
              <w:t>0</w:t>
            </w:r>
          </w:p>
        </w:tc>
      </w:tr>
      <w:tr w:rsidR="00827E3B" w:rsidRPr="00C365D9" w:rsidTr="00827E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1.3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Земли обороны и безопасности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0,7</w:t>
            </w:r>
          </w:p>
        </w:tc>
      </w:tr>
      <w:tr w:rsidR="00827E3B" w:rsidRPr="00C365D9" w:rsidTr="00827E3B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1.4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33" w:right="-108"/>
            </w:pPr>
            <w:r w:rsidRPr="00C365D9">
              <w:t>Земли иного специального назначения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E3B" w:rsidRPr="00C365D9" w:rsidRDefault="00827E3B">
            <w:pPr>
              <w:tabs>
                <w:tab w:val="left" w:pos="1134"/>
              </w:tabs>
              <w:ind w:left="-142" w:right="-108"/>
              <w:jc w:val="center"/>
            </w:pPr>
            <w:r w:rsidRPr="00C365D9">
              <w:t>0</w:t>
            </w:r>
          </w:p>
        </w:tc>
      </w:tr>
    </w:tbl>
    <w:p w:rsidR="00827E3B" w:rsidRPr="00C365D9" w:rsidRDefault="00827E3B" w:rsidP="00827E3B">
      <w:pPr>
        <w:tabs>
          <w:tab w:val="left" w:pos="1134"/>
        </w:tabs>
        <w:ind w:right="-143" w:firstLine="709"/>
      </w:pPr>
    </w:p>
    <w:p w:rsidR="00827E3B" w:rsidRDefault="00827E3B" w:rsidP="00827E3B">
      <w:pPr>
        <w:tabs>
          <w:tab w:val="left" w:pos="1134"/>
        </w:tabs>
        <w:ind w:right="-143" w:firstLine="709"/>
      </w:pPr>
    </w:p>
    <w:p w:rsidR="009564AE" w:rsidRPr="00C365D9" w:rsidRDefault="009564AE" w:rsidP="00827E3B">
      <w:pPr>
        <w:tabs>
          <w:tab w:val="left" w:pos="1134"/>
        </w:tabs>
        <w:ind w:right="-143" w:firstLine="709"/>
      </w:pPr>
    </w:p>
    <w:p w:rsidR="00827E3B" w:rsidRPr="00C365D9" w:rsidRDefault="00827E3B" w:rsidP="006837A2">
      <w:pPr>
        <w:tabs>
          <w:tab w:val="left" w:pos="1134"/>
        </w:tabs>
        <w:ind w:right="-143"/>
        <w:jc w:val="center"/>
      </w:pPr>
      <w:r w:rsidRPr="00C365D9">
        <w:rPr>
          <w:noProof/>
        </w:rPr>
        <w:drawing>
          <wp:inline distT="0" distB="0" distL="0" distR="0" wp14:anchorId="6EDED5D7" wp14:editId="75BE9B41">
            <wp:extent cx="4505325" cy="16383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7E3B" w:rsidRPr="00C365D9" w:rsidRDefault="00827E3B" w:rsidP="00827E3B">
      <w:pPr>
        <w:tabs>
          <w:tab w:val="left" w:pos="1134"/>
        </w:tabs>
        <w:ind w:right="-143" w:firstLine="709"/>
        <w:jc w:val="center"/>
      </w:pPr>
      <w:r w:rsidRPr="00C365D9">
        <w:t>Рис.3 Структура распределения земель промышленности по угодьям</w:t>
      </w:r>
    </w:p>
    <w:p w:rsidR="00827E3B" w:rsidRPr="00C365D9" w:rsidRDefault="00827E3B" w:rsidP="00827E3B">
      <w:pPr>
        <w:tabs>
          <w:tab w:val="left" w:pos="1418"/>
        </w:tabs>
        <w:ind w:right="-143" w:firstLine="709"/>
        <w:rPr>
          <w:b/>
          <w:bCs/>
        </w:rPr>
      </w:pPr>
    </w:p>
    <w:p w:rsidR="00827E3B" w:rsidRPr="003F3AB1" w:rsidRDefault="00467C81" w:rsidP="001108C2">
      <w:pPr>
        <w:tabs>
          <w:tab w:val="left" w:pos="1418"/>
        </w:tabs>
        <w:ind w:right="-143"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1.4 Земли особо охраняемых территорий и объектов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К землям особо охраняемых территорий и объектов относятся земли, имеющие особое природоохранное, научное, историко-культурное, рекреационное, оздоровительное и иное ценное значение, которые изъяты постановлениями органов государственной власти субъектов Российской Федерации полностью или частично из хозяйственного использования и гражданского оборота и для которых установлен особый правовой режим.</w:t>
      </w:r>
    </w:p>
    <w:p w:rsidR="00827E3B" w:rsidRPr="003F3AB1" w:rsidRDefault="00827E3B" w:rsidP="001108C2">
      <w:pPr>
        <w:tabs>
          <w:tab w:val="left" w:pos="1134"/>
        </w:tabs>
        <w:ind w:right="-142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На долю земель данной категории на 01.01.2015 приходится              133,5 тыс. га или 0,7% от общей площади округа. В 2014 году изменений в данной категории не произошло.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На территории Ненецкого автономного округа расположен  </w:t>
      </w:r>
      <w:proofErr w:type="spellStart"/>
      <w:r w:rsidRPr="003F3AB1">
        <w:rPr>
          <w:sz w:val="28"/>
          <w:szCs w:val="28"/>
        </w:rPr>
        <w:t>Пустозерский</w:t>
      </w:r>
      <w:proofErr w:type="spellEnd"/>
      <w:r w:rsidRPr="003F3AB1">
        <w:rPr>
          <w:sz w:val="28"/>
          <w:szCs w:val="28"/>
        </w:rPr>
        <w:t xml:space="preserve"> комплексный историко-природный музей, площадь которого составляет 2 тыс. га. В 1999 году проведен отвод государственному природному заповеднику «Ненецкий», который орган</w:t>
      </w:r>
      <w:r w:rsidR="00816A67" w:rsidRPr="003F3AB1">
        <w:rPr>
          <w:sz w:val="28"/>
          <w:szCs w:val="28"/>
        </w:rPr>
        <w:t>изован на землях</w:t>
      </w:r>
      <w:r w:rsidRPr="003F3AB1">
        <w:rPr>
          <w:sz w:val="28"/>
          <w:szCs w:val="28"/>
        </w:rPr>
        <w:t xml:space="preserve">  СПК им. </w:t>
      </w:r>
      <w:proofErr w:type="spellStart"/>
      <w:r w:rsidRPr="003F3AB1">
        <w:rPr>
          <w:sz w:val="28"/>
          <w:szCs w:val="28"/>
        </w:rPr>
        <w:t>Выучейского</w:t>
      </w:r>
      <w:proofErr w:type="spellEnd"/>
      <w:r w:rsidRPr="003F3AB1">
        <w:rPr>
          <w:sz w:val="28"/>
          <w:szCs w:val="28"/>
        </w:rPr>
        <w:t xml:space="preserve">, площадью 131,5 тыс. га. Общая занимаемая площадь заповедника «Ненецкий» составляет 313,4 тыс. га из них 181,9 тыс. га акватория внутренних вод и территориального моря. </w:t>
      </w:r>
      <w:r w:rsidRPr="003F3AB1">
        <w:rPr>
          <w:sz w:val="28"/>
          <w:szCs w:val="28"/>
          <w:shd w:val="clear" w:color="auto" w:fill="FFFFFF"/>
        </w:rPr>
        <w:t xml:space="preserve">Площадь охранной зоны составляет 269,2 тыс. га (242,8 тыс. га — </w:t>
      </w:r>
      <w:r w:rsidRPr="003F3AB1">
        <w:rPr>
          <w:sz w:val="28"/>
          <w:szCs w:val="28"/>
        </w:rPr>
        <w:t>акватория внутренних вод и территориального моря</w:t>
      </w:r>
      <w:r w:rsidRPr="003F3AB1">
        <w:rPr>
          <w:sz w:val="28"/>
          <w:szCs w:val="28"/>
          <w:shd w:val="clear" w:color="auto" w:fill="FFFFFF"/>
        </w:rPr>
        <w:t>).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В целях охраны и воспроизводства отдельных элементов природных ресурсов на территории Ненецкого автономного округа образовано без предоставления земель 3 государственных заказника, из которых 2 – государственные природные регионального значения («Шоинский» и «</w:t>
      </w:r>
      <w:proofErr w:type="spellStart"/>
      <w:r w:rsidRPr="003F3AB1">
        <w:rPr>
          <w:sz w:val="28"/>
          <w:szCs w:val="28"/>
        </w:rPr>
        <w:t>Нижнепечорский</w:t>
      </w:r>
      <w:proofErr w:type="spellEnd"/>
      <w:r w:rsidRPr="003F3AB1">
        <w:rPr>
          <w:sz w:val="28"/>
          <w:szCs w:val="28"/>
        </w:rPr>
        <w:t xml:space="preserve">»), 1 – </w:t>
      </w:r>
      <w:proofErr w:type="gramStart"/>
      <w:r w:rsidRPr="003F3AB1">
        <w:rPr>
          <w:sz w:val="28"/>
          <w:szCs w:val="28"/>
        </w:rPr>
        <w:t>зоологический</w:t>
      </w:r>
      <w:proofErr w:type="gramEnd"/>
      <w:r w:rsidRPr="003F3AB1">
        <w:rPr>
          <w:sz w:val="28"/>
          <w:szCs w:val="28"/>
        </w:rPr>
        <w:t xml:space="preserve"> республиканского значения («Ненецкий»). 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Кроме того, на территории округа объявлен 1 памятник природы –  каньон «Большие Ворота».</w:t>
      </w: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В структуре угодий данной категории наибольшую долю составляют прочие земли – 45,4 тыс. га (34%), болотами занято 44,2 тыс. га (33,1%), водными объектами – 34,6 тыс. га (25,9%), древесно-кустарниковой растительностью – 9,3 тыс. га (7%).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FF3A9E" w:rsidP="001108C2">
      <w:pPr>
        <w:tabs>
          <w:tab w:val="left" w:pos="1134"/>
          <w:tab w:val="left" w:pos="1418"/>
        </w:tabs>
        <w:ind w:right="-143"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1.5.</w:t>
      </w:r>
      <w:r w:rsidR="00827E3B" w:rsidRPr="003F3AB1">
        <w:rPr>
          <w:b/>
          <w:bCs/>
          <w:sz w:val="28"/>
          <w:szCs w:val="28"/>
        </w:rPr>
        <w:tab/>
        <w:t>Земли лесного фонда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В соответствии с Лесным кодексом Российской Федерации к данной категории относятся лесные и нелесные земли. Лесные земли, представлены участками, покрытыми лесной растительностью, и участками, не покрытыми лесной растительностью, но предназначенными для ее восстановления. К </w:t>
      </w:r>
      <w:proofErr w:type="gramStart"/>
      <w:r w:rsidRPr="003F3AB1">
        <w:rPr>
          <w:sz w:val="28"/>
          <w:szCs w:val="28"/>
        </w:rPr>
        <w:t>нелесным</w:t>
      </w:r>
      <w:proofErr w:type="gramEnd"/>
      <w:r w:rsidRPr="003F3AB1">
        <w:rPr>
          <w:sz w:val="28"/>
          <w:szCs w:val="28"/>
        </w:rPr>
        <w:t xml:space="preserve"> отнесены земли, предназначенные для обслуживания лесного хозяйства.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На территории Ненецкого автономного округа земель, отнесенных к категории земель лесного фонда нет.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b/>
          <w:bCs/>
          <w:sz w:val="28"/>
          <w:szCs w:val="28"/>
        </w:rPr>
      </w:pPr>
    </w:p>
    <w:p w:rsidR="00827E3B" w:rsidRPr="003F3AB1" w:rsidRDefault="00FF3A9E" w:rsidP="001108C2">
      <w:pPr>
        <w:tabs>
          <w:tab w:val="left" w:pos="709"/>
          <w:tab w:val="left" w:pos="1418"/>
        </w:tabs>
        <w:ind w:right="-143"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1.6.</w:t>
      </w:r>
      <w:r w:rsidR="00827E3B" w:rsidRPr="003F3AB1">
        <w:rPr>
          <w:b/>
          <w:bCs/>
          <w:sz w:val="28"/>
          <w:szCs w:val="28"/>
        </w:rPr>
        <w:tab/>
        <w:t>Земли водного фонда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827E3B" w:rsidP="001108C2">
      <w:pPr>
        <w:pStyle w:val="31"/>
        <w:ind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К категории земель водного фонда относятся земли, занятые водными объектами, а также земли, выделенные под полосы отвода гидротехнических сооружений, необходимых для использования водных объектов. К этой же категории относятся прилегающие к водным объектам земельные участки, предназначенные для обслуживания водохозяйственных сооружений и обеспечивающие нормальную эксплуатацию и охрану водных объектов.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На территории Ненецкого автономного округа земель, отнесенных к землям водного фонда, нет.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FF3A9E" w:rsidP="001108C2">
      <w:pPr>
        <w:tabs>
          <w:tab w:val="left" w:pos="709"/>
          <w:tab w:val="left" w:pos="1418"/>
        </w:tabs>
        <w:ind w:right="-143"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1.7.</w:t>
      </w:r>
      <w:r w:rsidR="00827E3B" w:rsidRPr="003F3AB1">
        <w:rPr>
          <w:b/>
          <w:bCs/>
          <w:sz w:val="28"/>
          <w:szCs w:val="28"/>
        </w:rPr>
        <w:tab/>
        <w:t>Земли запаса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827E3B" w:rsidP="001108C2">
      <w:pPr>
        <w:tabs>
          <w:tab w:val="left" w:pos="709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В эту категорию вошли земли, не учтенные в других категориях. Их общая площадь на 01.01.2015 составляет 775,0 тыс. га или 4,4% от площади округа. Структура земель запаса постоянно меняется, что связано, с одной стороны, с переводом в нее земельных участков, владение или пользование которыми прекращено, с другой – с предоставлением угодий в пользование предприятиям, организациям и гражданам. По сравнению с 2013 годом земли этой категории в целом увеличились на 0,2 тыс. га. Изменения произошли в результате перевода 0,1 тыс. га земель сельскохозяйственного назначения и 0,1 тыс. га из земель населенных пунктов в земли запаса. </w:t>
      </w:r>
    </w:p>
    <w:p w:rsidR="00827E3B" w:rsidRPr="003F3AB1" w:rsidRDefault="00827E3B" w:rsidP="001108C2">
      <w:pPr>
        <w:tabs>
          <w:tab w:val="left" w:pos="567"/>
          <w:tab w:val="left" w:pos="709"/>
          <w:tab w:val="left" w:pos="851"/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>Наибольший удельный вес в структуре угодий данной категории приходится на прочие земли, площадь которых составляет 741,1 тыс. га     (95,6%), лесами и древесно-кустарниковой растительностью занято                     9,7 тыс. га (1,3%), водными объектами, болотами – 21,7 тыс. га (2,8%). Площадь сельскохозяйственных угодий составляет в данной категории земель 2,3 тыс. га (0,3%).</w:t>
      </w:r>
    </w:p>
    <w:p w:rsidR="00827E3B" w:rsidRPr="003F3AB1" w:rsidRDefault="00827E3B" w:rsidP="001108C2">
      <w:pPr>
        <w:tabs>
          <w:tab w:val="left" w:pos="851"/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FF3A9E" w:rsidP="001108C2">
      <w:pPr>
        <w:tabs>
          <w:tab w:val="left" w:pos="1418"/>
        </w:tabs>
        <w:ind w:right="-143" w:firstLine="709"/>
        <w:jc w:val="both"/>
        <w:rPr>
          <w:b/>
          <w:bCs/>
          <w:sz w:val="28"/>
          <w:szCs w:val="28"/>
        </w:rPr>
      </w:pPr>
      <w:r w:rsidRPr="003F3AB1">
        <w:rPr>
          <w:b/>
          <w:bCs/>
          <w:sz w:val="28"/>
          <w:szCs w:val="28"/>
        </w:rPr>
        <w:t>3.</w:t>
      </w:r>
      <w:r w:rsidR="00827E3B" w:rsidRPr="003F3AB1">
        <w:rPr>
          <w:b/>
          <w:bCs/>
          <w:sz w:val="28"/>
          <w:szCs w:val="28"/>
        </w:rPr>
        <w:t>2. Распределение земельного фонда по угодьям</w:t>
      </w: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</w:p>
    <w:p w:rsidR="00827E3B" w:rsidRPr="003F3AB1" w:rsidRDefault="00827E3B" w:rsidP="001108C2">
      <w:pPr>
        <w:tabs>
          <w:tab w:val="left" w:pos="1134"/>
        </w:tabs>
        <w:ind w:right="-143" w:firstLine="709"/>
        <w:jc w:val="both"/>
        <w:rPr>
          <w:sz w:val="28"/>
          <w:szCs w:val="28"/>
        </w:rPr>
      </w:pPr>
      <w:r w:rsidRPr="003F3AB1">
        <w:rPr>
          <w:sz w:val="28"/>
          <w:szCs w:val="28"/>
        </w:rPr>
        <w:t xml:space="preserve">Земельные угодья – часть поверхности земли, обладающая определенными естественноисторическими свойствами, позволяющими использовать ее для конкретных хозяйственных целей. </w:t>
      </w:r>
      <w:proofErr w:type="gramStart"/>
      <w:r w:rsidRPr="003F3AB1">
        <w:rPr>
          <w:sz w:val="28"/>
          <w:szCs w:val="28"/>
        </w:rPr>
        <w:t>Земельные угодья Ненецкого автономного округа подразделяются на сельскохозяйственные (пашня, сенокосы, пастбища) и несельскохозяйственные (леса, болота, кустарники, дороги застроенные территории, овраги, пески и т.п.).</w:t>
      </w:r>
      <w:proofErr w:type="gramEnd"/>
    </w:p>
    <w:p w:rsidR="00827E3B" w:rsidRPr="00C365D9" w:rsidRDefault="00283448" w:rsidP="0026105A">
      <w:pPr>
        <w:pStyle w:val="a7"/>
        <w:spacing w:after="0"/>
        <w:ind w:left="0"/>
        <w:jc w:val="right"/>
      </w:pPr>
      <w:r w:rsidRPr="00C365D9">
        <w:t xml:space="preserve">                                                                                                                </w:t>
      </w:r>
      <w:r w:rsidR="00827E3B" w:rsidRPr="00C365D9">
        <w:t>Таблица 6</w:t>
      </w:r>
    </w:p>
    <w:p w:rsidR="00827E3B" w:rsidRPr="00C365D9" w:rsidRDefault="00827E3B" w:rsidP="0026105A">
      <w:pPr>
        <w:pStyle w:val="a7"/>
        <w:spacing w:after="0"/>
        <w:ind w:left="0"/>
        <w:jc w:val="both"/>
      </w:pPr>
      <w:r w:rsidRPr="00C365D9">
        <w:t>Распределение земельного фонда Ненецкого автономного округа</w:t>
      </w:r>
      <w:r w:rsidR="003F3AB1">
        <w:t xml:space="preserve"> </w:t>
      </w:r>
      <w:r w:rsidRPr="00C365D9">
        <w:t>по категориям земель и угодьям (тыс. га)</w:t>
      </w:r>
    </w:p>
    <w:tbl>
      <w:tblPr>
        <w:tblW w:w="936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7"/>
        <w:gridCol w:w="851"/>
        <w:gridCol w:w="850"/>
        <w:gridCol w:w="1277"/>
        <w:gridCol w:w="851"/>
        <w:gridCol w:w="850"/>
        <w:gridCol w:w="851"/>
        <w:gridCol w:w="850"/>
        <w:gridCol w:w="993"/>
      </w:tblGrid>
      <w:tr w:rsidR="00827E3B" w:rsidRPr="00C365D9" w:rsidTr="00827E3B">
        <w:trPr>
          <w:cantSplit/>
          <w:tblHeader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Земельные угодья</w:t>
            </w:r>
          </w:p>
        </w:tc>
        <w:tc>
          <w:tcPr>
            <w:tcW w:w="73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Категории земель</w:t>
            </w:r>
          </w:p>
        </w:tc>
      </w:tr>
      <w:tr w:rsidR="00827E3B" w:rsidRPr="00C365D9" w:rsidTr="00827E3B">
        <w:trPr>
          <w:cantSplit/>
          <w:trHeight w:val="2301"/>
          <w:tblHeader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/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-70"/>
              <w:jc w:val="center"/>
            </w:pPr>
            <w:r w:rsidRPr="00C365D9">
              <w:t xml:space="preserve">Земли </w:t>
            </w:r>
            <w:proofErr w:type="gramStart"/>
            <w:r w:rsidRPr="00C365D9">
              <w:t>сельско-хозяйственного</w:t>
            </w:r>
            <w:proofErr w:type="gramEnd"/>
            <w:r w:rsidRPr="00C365D9">
              <w:t xml:space="preserve"> назначения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113"/>
              <w:jc w:val="center"/>
            </w:pPr>
            <w:r w:rsidRPr="00C365D9">
              <w:t>Земли населенных пунктов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113"/>
              <w:jc w:val="center"/>
            </w:pPr>
            <w:r w:rsidRPr="00C365D9">
              <w:t xml:space="preserve">Земли промышленности 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-71"/>
              <w:jc w:val="center"/>
            </w:pPr>
            <w:r w:rsidRPr="00C365D9">
              <w:t>Земли особо охраняемых территорий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68" w:right="113" w:hanging="55"/>
              <w:jc w:val="center"/>
            </w:pPr>
            <w:r w:rsidRPr="00C365D9">
              <w:t>Земли лесного фонда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113"/>
              <w:jc w:val="center"/>
            </w:pPr>
            <w:r w:rsidRPr="00C365D9">
              <w:t>Земли водного фонда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113"/>
              <w:jc w:val="center"/>
            </w:pPr>
            <w:r w:rsidRPr="00C365D9">
              <w:t>Земли запаса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827E3B" w:rsidRPr="00C365D9" w:rsidRDefault="00827E3B">
            <w:pPr>
              <w:ind w:left="113" w:right="113"/>
              <w:jc w:val="center"/>
            </w:pPr>
            <w:r w:rsidRPr="00C365D9">
              <w:t xml:space="preserve">Итого 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roofErr w:type="spellStart"/>
            <w:proofErr w:type="gramStart"/>
            <w:r w:rsidRPr="00C365D9">
              <w:t>Сельскохозяйст</w:t>
            </w:r>
            <w:proofErr w:type="spellEnd"/>
            <w:r w:rsidRPr="00C365D9">
              <w:t>-венные</w:t>
            </w:r>
            <w:proofErr w:type="gramEnd"/>
            <w:r w:rsidRPr="00C365D9">
              <w:t xml:space="preserve"> угодья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25,7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в том числе: пашни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0,2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Под лесами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1740,2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1740,8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Под кустарниками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1418,1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9,3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9,5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1439,2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rPr>
                <w:b/>
                <w:bCs/>
              </w:rPr>
            </w:pPr>
            <w:r w:rsidRPr="00C365D9">
              <w:t>Болота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3316,8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44,2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3381,8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ind w:right="-212"/>
            </w:pPr>
            <w:r w:rsidRPr="00C365D9">
              <w:t>Под водой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962,4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34,5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1000,5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Под дорогами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10,6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Земли застройки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5,3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5,1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12,8</w:t>
            </w:r>
          </w:p>
        </w:tc>
      </w:tr>
      <w:tr w:rsidR="00827E3B" w:rsidRPr="00C365D9" w:rsidTr="00827E3B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Нарушенные земли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2,5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Прочие земли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9238,6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39,6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45,5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741,1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10067,1</w:t>
            </w:r>
          </w:p>
        </w:tc>
      </w:tr>
      <w:tr w:rsidR="00827E3B" w:rsidRPr="00C365D9" w:rsidTr="00827E3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r w:rsidRPr="00C365D9"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16710,3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12,4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49,8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133,5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775,0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7E3B" w:rsidRPr="00C365D9" w:rsidRDefault="00827E3B">
            <w:pPr>
              <w:jc w:val="center"/>
            </w:pPr>
            <w:r w:rsidRPr="00C365D9">
              <w:t>17681,0</w:t>
            </w:r>
          </w:p>
        </w:tc>
      </w:tr>
    </w:tbl>
    <w:p w:rsidR="00827E3B" w:rsidRPr="0026105A" w:rsidRDefault="00827E3B" w:rsidP="001108C2">
      <w:pPr>
        <w:tabs>
          <w:tab w:val="left" w:pos="709"/>
          <w:tab w:val="left" w:pos="1418"/>
        </w:tabs>
        <w:ind w:firstLine="709"/>
        <w:jc w:val="both"/>
        <w:rPr>
          <w:sz w:val="28"/>
          <w:szCs w:val="28"/>
        </w:rPr>
      </w:pPr>
      <w:r w:rsidRPr="0026105A">
        <w:rPr>
          <w:sz w:val="28"/>
          <w:szCs w:val="28"/>
        </w:rPr>
        <w:t>Территория округа входит в две зоны – тундровую и лесотундровую. Растительные ресурсы в Ненецком автономном округе интенсивно используются в целях оленеводства. Эксплуатация оленьих пастбищ вносит существенные изменения в распределение земельных ресурсов и их состояние, особенно в связи с крайне низкой способностью растительного покрова к возобновлению, что обусловлено суровыми климатическими условиями региона.</w:t>
      </w:r>
    </w:p>
    <w:p w:rsidR="00827E3B" w:rsidRPr="0026105A" w:rsidRDefault="00827E3B" w:rsidP="001108C2">
      <w:pPr>
        <w:tabs>
          <w:tab w:val="left" w:pos="709"/>
          <w:tab w:val="left" w:pos="1418"/>
        </w:tabs>
        <w:ind w:firstLine="709"/>
        <w:jc w:val="both"/>
        <w:rPr>
          <w:sz w:val="28"/>
          <w:szCs w:val="28"/>
        </w:rPr>
      </w:pPr>
      <w:r w:rsidRPr="0026105A">
        <w:rPr>
          <w:sz w:val="28"/>
          <w:szCs w:val="28"/>
        </w:rPr>
        <w:t>Структура земельного фонда округа по угодьям по состоянию на 01.01.2015 показана на рис.4.</w:t>
      </w:r>
    </w:p>
    <w:p w:rsidR="00827E3B" w:rsidRPr="0026105A" w:rsidRDefault="00827E3B" w:rsidP="001108C2">
      <w:pPr>
        <w:tabs>
          <w:tab w:val="left" w:pos="709"/>
          <w:tab w:val="left" w:pos="1418"/>
        </w:tabs>
        <w:ind w:firstLine="709"/>
        <w:jc w:val="both"/>
        <w:rPr>
          <w:sz w:val="28"/>
          <w:szCs w:val="28"/>
        </w:rPr>
      </w:pPr>
    </w:p>
    <w:p w:rsidR="00827E3B" w:rsidRPr="00C365D9" w:rsidRDefault="00827E3B" w:rsidP="006837A2">
      <w:pPr>
        <w:tabs>
          <w:tab w:val="left" w:pos="709"/>
          <w:tab w:val="left" w:pos="1418"/>
        </w:tabs>
        <w:jc w:val="center"/>
      </w:pPr>
      <w:r w:rsidRPr="00C365D9">
        <w:rPr>
          <w:noProof/>
        </w:rPr>
        <w:drawing>
          <wp:inline distT="0" distB="0" distL="0" distR="0" wp14:anchorId="2C56FA16" wp14:editId="1FC4E002">
            <wp:extent cx="5819775" cy="20764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37A2" w:rsidRDefault="006837A2" w:rsidP="001108C2">
      <w:pPr>
        <w:pStyle w:val="a7"/>
        <w:ind w:left="0" w:firstLine="709"/>
        <w:jc w:val="both"/>
      </w:pPr>
    </w:p>
    <w:p w:rsidR="00827E3B" w:rsidRPr="00C365D9" w:rsidRDefault="00827E3B" w:rsidP="001108C2">
      <w:pPr>
        <w:pStyle w:val="a7"/>
        <w:ind w:left="0" w:firstLine="709"/>
        <w:jc w:val="both"/>
      </w:pPr>
      <w:r w:rsidRPr="00C365D9">
        <w:t>Рис.4 Распределение земельного фонда Ненецкого автономного округа по угодьям по состоянию на 01.01.2015</w:t>
      </w:r>
    </w:p>
    <w:p w:rsidR="00827E3B" w:rsidRPr="003D1FB2" w:rsidRDefault="00827E3B" w:rsidP="00C365D9">
      <w:pPr>
        <w:tabs>
          <w:tab w:val="left" w:pos="709"/>
          <w:tab w:val="left" w:pos="1418"/>
          <w:tab w:val="left" w:pos="3544"/>
        </w:tabs>
        <w:ind w:right="-143" w:firstLine="709"/>
        <w:jc w:val="both"/>
        <w:rPr>
          <w:b/>
          <w:bCs/>
          <w:sz w:val="28"/>
          <w:szCs w:val="28"/>
        </w:rPr>
      </w:pPr>
      <w:r w:rsidRPr="003D1FB2">
        <w:rPr>
          <w:b/>
          <w:bCs/>
          <w:sz w:val="28"/>
          <w:szCs w:val="28"/>
        </w:rPr>
        <w:t>4.</w:t>
      </w:r>
      <w:r w:rsidRPr="003D1FB2">
        <w:rPr>
          <w:b/>
          <w:bCs/>
          <w:sz w:val="28"/>
          <w:szCs w:val="28"/>
        </w:rPr>
        <w:tab/>
        <w:t>Использование земель производителями сельскохозяйственной продукции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По состоянию на 01.01.2015 у предприятий, организаций и граждан, занимающихся сельскохозяйственным производством, в использ</w:t>
      </w:r>
      <w:bookmarkStart w:id="7" w:name="OLE_LINK9"/>
      <w:bookmarkStart w:id="8" w:name="OLE_LINK8"/>
      <w:r w:rsidRPr="003D1FB2">
        <w:rPr>
          <w:sz w:val="28"/>
          <w:szCs w:val="28"/>
        </w:rPr>
        <w:t>овании числилось 16410,</w:t>
      </w:r>
      <w:bookmarkEnd w:id="7"/>
      <w:bookmarkEnd w:id="8"/>
      <w:r w:rsidRPr="003D1FB2">
        <w:rPr>
          <w:sz w:val="28"/>
          <w:szCs w:val="28"/>
        </w:rPr>
        <w:t>4 тыс. га или 92,8% земельного фонда округа.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В отчетном году площадь земель предприятий, организаций и граждан, занимающихся сельскохозяйственным производством, увеличилась на                 625,7 тыс. га, что связано с возникновением права аренды на земли, предоставленной сельскохозяйственному производственному кооперативу «Восход» для ведения северного оленеводства.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</w:p>
    <w:p w:rsidR="00827E3B" w:rsidRPr="003D1FB2" w:rsidRDefault="00827E3B" w:rsidP="00C365D9">
      <w:pPr>
        <w:tabs>
          <w:tab w:val="left" w:pos="1134"/>
          <w:tab w:val="left" w:pos="1418"/>
          <w:tab w:val="left" w:pos="3544"/>
        </w:tabs>
        <w:ind w:right="-143" w:firstLine="709"/>
        <w:jc w:val="both"/>
        <w:rPr>
          <w:b/>
          <w:bCs/>
          <w:sz w:val="28"/>
          <w:szCs w:val="28"/>
        </w:rPr>
      </w:pPr>
      <w:r w:rsidRPr="003D1FB2">
        <w:rPr>
          <w:b/>
          <w:bCs/>
          <w:sz w:val="28"/>
          <w:szCs w:val="28"/>
        </w:rPr>
        <w:t>4.1.</w:t>
      </w:r>
      <w:r w:rsidRPr="003D1FB2">
        <w:rPr>
          <w:b/>
          <w:bCs/>
          <w:sz w:val="28"/>
          <w:szCs w:val="28"/>
        </w:rPr>
        <w:tab/>
        <w:t>Использование земель предприятиями, организациями для производства сельскохозяйственной продукции (сведения о формах собственности на землю)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b/>
          <w:bCs/>
          <w:sz w:val="28"/>
          <w:szCs w:val="28"/>
        </w:rPr>
      </w:pP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Площадь всех земель в Ненецком автономном округе, используемых предприятиями, организациями для сельскохозяйственных целей, на 01.01.2015 составила 15566,4 тыс. га, что на 600,1 тыс. га больше по сравнению с предыдущим отчетным периодом.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Государственными и муниципальными унитарными предприятиями используются земли площадью 1257,9 тыс. га, или 8,1% от общей площади рассматриваемых земель, в том числе 6,3 тыс. га составляют кормовые угодья.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Площадь земель, используемых для сельскохозяйственного производства (северного оленеводства) обществами Республики Коми «Большая Инта» и «Северный», составляет 1196,5 тыс. га (8,0%). 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Сельскохозяйственные производственные кооперативы используют 12247,0 тыс. га (78,7%), из них 11,8 тыс. га – сельскохозяйственные угодья.</w:t>
      </w:r>
    </w:p>
    <w:p w:rsidR="00827E3B" w:rsidRPr="003D1FB2" w:rsidRDefault="00827E3B" w:rsidP="00C365D9">
      <w:pPr>
        <w:tabs>
          <w:tab w:val="left" w:pos="709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Общинно-родовыми хозяйствами для ведения оленеводства предоставлено 864,7 тыс. га или 5,8% от общей площади земель, используемых предприятиями, организациями для сельскохозяйственных целей.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Для учебных целей 0,1 тыс. га сельскохозяйственных угодий использует Нарьян-</w:t>
      </w:r>
      <w:proofErr w:type="spellStart"/>
      <w:r w:rsidRPr="003D1FB2">
        <w:rPr>
          <w:sz w:val="28"/>
          <w:szCs w:val="28"/>
        </w:rPr>
        <w:t>Марское</w:t>
      </w:r>
      <w:proofErr w:type="spellEnd"/>
      <w:r w:rsidRPr="003D1FB2">
        <w:rPr>
          <w:sz w:val="28"/>
          <w:szCs w:val="28"/>
        </w:rPr>
        <w:t xml:space="preserve"> ГПТУ-24.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Прочие предприятия и организации, занимающиеся сельскохозяйственным производством, занимают земли кормовых угодий площадью 0,2 тыс. га.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Земельные участки, находящиеся в государственной и муниципальной собственности, предоставлены предприятиям, организациям на праве  долгосрочного пользования, праве аренды под оленьи пастбища и на праве постоянного (бессрочного) пользования и аренды под сельскохозяйственные угодья.</w:t>
      </w:r>
    </w:p>
    <w:p w:rsidR="00827E3B" w:rsidRPr="003D1FB2" w:rsidRDefault="00827E3B" w:rsidP="00827E3B">
      <w:pPr>
        <w:tabs>
          <w:tab w:val="left" w:pos="1134"/>
          <w:tab w:val="left" w:pos="3544"/>
        </w:tabs>
        <w:ind w:right="-143" w:firstLine="709"/>
        <w:rPr>
          <w:sz w:val="28"/>
          <w:szCs w:val="28"/>
        </w:rPr>
      </w:pPr>
    </w:p>
    <w:p w:rsidR="00827E3B" w:rsidRPr="003D1FB2" w:rsidRDefault="00827E3B" w:rsidP="00C365D9">
      <w:pPr>
        <w:tabs>
          <w:tab w:val="left" w:pos="1134"/>
          <w:tab w:val="left" w:pos="1418"/>
          <w:tab w:val="left" w:pos="3544"/>
        </w:tabs>
        <w:ind w:right="-143" w:firstLine="709"/>
        <w:jc w:val="both"/>
        <w:rPr>
          <w:b/>
          <w:bCs/>
          <w:sz w:val="28"/>
          <w:szCs w:val="28"/>
        </w:rPr>
      </w:pPr>
      <w:r w:rsidRPr="003D1FB2">
        <w:rPr>
          <w:b/>
          <w:bCs/>
          <w:sz w:val="28"/>
          <w:szCs w:val="28"/>
        </w:rPr>
        <w:t>4.2.</w:t>
      </w:r>
      <w:r w:rsidRPr="003D1FB2">
        <w:rPr>
          <w:b/>
          <w:bCs/>
          <w:sz w:val="28"/>
          <w:szCs w:val="28"/>
        </w:rPr>
        <w:tab/>
        <w:t>Использование земель гражданами для производства сельскохозяйственной продукции (сведения о правах на землю)</w:t>
      </w: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</w:p>
    <w:p w:rsidR="00827E3B" w:rsidRPr="003D1FB2" w:rsidRDefault="00827E3B" w:rsidP="00C365D9">
      <w:pPr>
        <w:tabs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В целом по Ненецкому автономному округу гражданами для производства сельскохозяйственной продукции используется 844,0 тыс. га земель, предоставленных для сельскохозяйственных целей. К землям граждан отнесены участки, предоставленные для ведения КФХ, личного подсобного хозяйства, огородничества, сенокошения и выпаса скота, участки при индивидуальных жилых домах и дачные участки (охотничьи избы).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Земли КФХ занимают 843,2 тыс. га или 99,9% от общей площади земель граждан, занимающихся сельскохозяйственным производством, из них животноводческого направления – 0,4 тыс. га, в том числе сельскохозяйственных угодий – 0,1 тыс. га, оленеводческого и охотопромыслового направления – 842,8 тыс. га.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Земли граждан и их коллективы по огородничеству по состоянию на 01.01.2015 составили 0,1 тыс. га пашни, по сенокошению и выпасу скота –            0,2 тыс. га кормовых угодий.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Граждане, имеющие индивидуальные жилые дома занимают 0,5 тыс. га, в том числе площадь сельскохозяйственных угодий – 0,1 </w:t>
      </w:r>
      <w:proofErr w:type="spellStart"/>
      <w:r w:rsidRPr="003D1FB2">
        <w:rPr>
          <w:sz w:val="28"/>
          <w:szCs w:val="28"/>
        </w:rPr>
        <w:t>тыс.га</w:t>
      </w:r>
      <w:proofErr w:type="spellEnd"/>
      <w:r w:rsidRPr="003D1FB2">
        <w:rPr>
          <w:sz w:val="28"/>
          <w:szCs w:val="28"/>
        </w:rPr>
        <w:t>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КФХ осуществляют свою деятельность на землях, находящихся у них на праве аренды и пожизненного наследуемого владения. Часть КФХ имеют растениеводческое и животноводческое направления.</w:t>
      </w:r>
    </w:p>
    <w:p w:rsidR="00827E3B" w:rsidRPr="003D1FB2" w:rsidRDefault="00827E3B" w:rsidP="00C365D9">
      <w:pPr>
        <w:tabs>
          <w:tab w:val="left" w:pos="709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Земельные участки гражданам под индивидуальные жилые дома предоставлены на праве собственности, на праве пожизненного наследуемого владения и на праве аренды. Под дачи (охотничьи избы) земля предоставлена на праве собственности, пожизненного наследуемого владения и на праве аренды. Для огородничества, сенокошения и выпаса скота земельные участки предоставлены гражданам на праве аренды. Гражданам для личного подсобного хозяйства земля предоставлена в пожизненное наследуемое владение собственности и на правах аренды.</w:t>
      </w:r>
    </w:p>
    <w:p w:rsidR="00827E3B" w:rsidRPr="003D1FB2" w:rsidRDefault="00827E3B" w:rsidP="00C365D9">
      <w:pPr>
        <w:tabs>
          <w:tab w:val="left" w:pos="284"/>
          <w:tab w:val="left" w:pos="1134"/>
          <w:tab w:val="left" w:pos="3544"/>
        </w:tabs>
        <w:ind w:right="-143" w:firstLine="709"/>
        <w:jc w:val="both"/>
        <w:rPr>
          <w:sz w:val="28"/>
          <w:szCs w:val="28"/>
        </w:rPr>
      </w:pPr>
    </w:p>
    <w:p w:rsidR="003D1FB2" w:rsidRDefault="003D1FB2" w:rsidP="00C365D9">
      <w:pPr>
        <w:pStyle w:val="3"/>
        <w:jc w:val="both"/>
        <w:rPr>
          <w:rFonts w:ascii="Times New Roman" w:hAnsi="Times New Roman" w:cs="Times New Roman"/>
          <w:color w:val="auto"/>
        </w:rPr>
      </w:pPr>
    </w:p>
    <w:p w:rsidR="007D4D10" w:rsidRPr="003D1FB2" w:rsidRDefault="004416EF" w:rsidP="003D1FB2">
      <w:pPr>
        <w:pStyle w:val="3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1FB2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7D4D10" w:rsidRPr="003D1FB2">
        <w:rPr>
          <w:rFonts w:ascii="Times New Roman" w:hAnsi="Times New Roman" w:cs="Times New Roman"/>
          <w:color w:val="auto"/>
          <w:sz w:val="28"/>
          <w:szCs w:val="28"/>
        </w:rPr>
        <w:t>Санитарная охрана почвы</w:t>
      </w:r>
    </w:p>
    <w:p w:rsidR="007D4D10" w:rsidRPr="003D1FB2" w:rsidRDefault="007D4D10" w:rsidP="003D1FB2">
      <w:pPr>
        <w:pStyle w:val="461"/>
        <w:shd w:val="clear" w:color="auto" w:fill="auto"/>
        <w:tabs>
          <w:tab w:val="left" w:pos="586"/>
        </w:tabs>
        <w:spacing w:before="0" w:after="31" w:line="230" w:lineRule="exact"/>
        <w:ind w:firstLine="851"/>
        <w:jc w:val="both"/>
        <w:rPr>
          <w:rStyle w:val="462"/>
          <w:color w:val="000000"/>
          <w:sz w:val="28"/>
          <w:szCs w:val="28"/>
        </w:rPr>
      </w:pPr>
    </w:p>
    <w:p w:rsidR="007D4D10" w:rsidRPr="003D1FB2" w:rsidRDefault="007D4D10" w:rsidP="003D1FB2">
      <w:pPr>
        <w:tabs>
          <w:tab w:val="left" w:pos="720"/>
        </w:tabs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ab/>
        <w:t xml:space="preserve">В 2014 году на территории округа была продолжена работа по оптимизации санитарной очистки населенных мест, решению вопросов безопасного обращения с отходами производства и потребления. </w:t>
      </w:r>
    </w:p>
    <w:p w:rsidR="007D4D10" w:rsidRPr="003D1FB2" w:rsidRDefault="007D4D10" w:rsidP="003D1FB2">
      <w:pPr>
        <w:tabs>
          <w:tab w:val="left" w:pos="1843"/>
        </w:tabs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По</w:t>
      </w:r>
      <w:r w:rsidRPr="003D1FB2">
        <w:rPr>
          <w:color w:val="FF0000"/>
          <w:sz w:val="28"/>
          <w:szCs w:val="28"/>
        </w:rPr>
        <w:t xml:space="preserve"> </w:t>
      </w:r>
      <w:r w:rsidRPr="003D1FB2">
        <w:rPr>
          <w:sz w:val="28"/>
          <w:szCs w:val="28"/>
        </w:rPr>
        <w:t>микробиологическим и паразитологическим показателям  в 2014 г. исследовано 85 проб почвы, из них в селитебной зоне – 28 пробы, не соответствовало санитарным нормам 2 пробы или 2,4% от всех проб (В 2013 г- 22,0% или 13 проб из 59).  По паразитологическим показателям в 2014 г. исследовано 85 проб, все пробы соответствовали  гигиеническим нормативам (2013 г. – исследовано  65 проб, не соответствующих проб нет); 59 проб из 65 или 91% - пробы из селитебной территории.</w:t>
      </w:r>
    </w:p>
    <w:p w:rsidR="007D4D10" w:rsidRPr="003D1FB2" w:rsidRDefault="004416EF" w:rsidP="003D1FB2">
      <w:pPr>
        <w:tabs>
          <w:tab w:val="left" w:pos="720"/>
        </w:tabs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        </w:t>
      </w:r>
      <w:r w:rsidR="007D4D10" w:rsidRPr="003D1FB2">
        <w:rPr>
          <w:sz w:val="28"/>
          <w:szCs w:val="28"/>
        </w:rPr>
        <w:t>Регулярным вывозом бытовых отходов с территорий домовладений в настоящее время охвачено до 85% населения округа. Как и ранее проводилась работы по установке уличных контейнеров для сбора мусора, оборудование и ремонт контейнерных площадок, в том числе на территориях сельских поселений.</w:t>
      </w:r>
    </w:p>
    <w:p w:rsidR="007D4D10" w:rsidRPr="003D1FB2" w:rsidRDefault="007D4D10" w:rsidP="003D1FB2">
      <w:pPr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Источниками загрязнения почвы в черте населенных мест НАО являются предприятия пищевой промышленности, строительства, автотранспорта, хозяйственно </w:t>
      </w:r>
      <w:proofErr w:type="gramStart"/>
      <w:r w:rsidRPr="003D1FB2">
        <w:rPr>
          <w:sz w:val="28"/>
          <w:szCs w:val="28"/>
        </w:rPr>
        <w:t>-б</w:t>
      </w:r>
      <w:proofErr w:type="gramEnd"/>
      <w:r w:rsidRPr="003D1FB2">
        <w:rPr>
          <w:sz w:val="28"/>
          <w:szCs w:val="28"/>
        </w:rPr>
        <w:t xml:space="preserve">ытовая деятельность человека. </w:t>
      </w:r>
    </w:p>
    <w:p w:rsidR="007D4D10" w:rsidRPr="003D1FB2" w:rsidRDefault="007D4D10" w:rsidP="003D1FB2">
      <w:pPr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Отходы в результате жизни и деятельности людей, </w:t>
      </w:r>
      <w:proofErr w:type="gramStart"/>
      <w:r w:rsidRPr="003D1FB2">
        <w:rPr>
          <w:sz w:val="28"/>
          <w:szCs w:val="28"/>
        </w:rPr>
        <w:t>увеличиваются</w:t>
      </w:r>
      <w:proofErr w:type="gramEnd"/>
      <w:r w:rsidRPr="003D1FB2">
        <w:rPr>
          <w:sz w:val="28"/>
          <w:szCs w:val="28"/>
        </w:rPr>
        <w:t xml:space="preserve"> и усложняется проблема их вывоза, обезвреживания и рационального использования. Отходы загрязняют окружающую человека среду: почву, воздух, водоемы, жилую зону. Несвоевременное удаление отходов приводит к эпидемиологической опасности, а также к нарушению благоустройства населенных мест. </w:t>
      </w:r>
    </w:p>
    <w:p w:rsidR="007D4D10" w:rsidRPr="003D1FB2" w:rsidRDefault="007D4D10" w:rsidP="003D1FB2">
      <w:pPr>
        <w:pStyle w:val="ab"/>
        <w:ind w:left="0"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В 2012 г. МО «Рабочий поселок Искателей» на территории </w:t>
      </w:r>
      <w:proofErr w:type="spellStart"/>
      <w:r w:rsidRPr="003D1FB2">
        <w:rPr>
          <w:sz w:val="28"/>
          <w:szCs w:val="28"/>
        </w:rPr>
        <w:t>промбазы</w:t>
      </w:r>
      <w:proofErr w:type="spellEnd"/>
      <w:r w:rsidRPr="003D1FB2">
        <w:rPr>
          <w:sz w:val="28"/>
          <w:szCs w:val="28"/>
        </w:rPr>
        <w:t xml:space="preserve"> ИМУП «Посжилкомсервис" установлена и пущена в эксплуатацию установка по </w:t>
      </w:r>
      <w:proofErr w:type="spellStart"/>
      <w:r w:rsidRPr="003D1FB2">
        <w:rPr>
          <w:sz w:val="28"/>
          <w:szCs w:val="28"/>
        </w:rPr>
        <w:t>демеркуризации</w:t>
      </w:r>
      <w:proofErr w:type="spellEnd"/>
      <w:r w:rsidRPr="003D1FB2">
        <w:rPr>
          <w:sz w:val="28"/>
          <w:szCs w:val="28"/>
        </w:rPr>
        <w:t xml:space="preserve"> ртутьсодержащих отходов «</w:t>
      </w:r>
      <w:proofErr w:type="spellStart"/>
      <w:r w:rsidRPr="003D1FB2">
        <w:rPr>
          <w:sz w:val="28"/>
          <w:szCs w:val="28"/>
        </w:rPr>
        <w:t>Экотром</w:t>
      </w:r>
      <w:proofErr w:type="spellEnd"/>
      <w:r w:rsidRPr="003D1FB2">
        <w:rPr>
          <w:sz w:val="28"/>
          <w:szCs w:val="28"/>
        </w:rPr>
        <w:t>» производительностью 150 ламп в час.</w:t>
      </w:r>
    </w:p>
    <w:p w:rsidR="007D4D10" w:rsidRPr="003D1FB2" w:rsidRDefault="007D4D10" w:rsidP="003D1FB2">
      <w:pPr>
        <w:pStyle w:val="ab"/>
        <w:ind w:left="0"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Надзорные проверки в 2014 г. не установили нарушений в деятельности организаций, предприятий по временному хранению и утилизации ртутьсодержащих ламп. </w:t>
      </w:r>
      <w:proofErr w:type="gramStart"/>
      <w:r w:rsidRPr="003D1FB2">
        <w:rPr>
          <w:sz w:val="28"/>
          <w:szCs w:val="28"/>
        </w:rPr>
        <w:t xml:space="preserve">Нефтяные предприятия осуществляют накопление и временной хранение их в отдельных контейнерах на площадках полигонов </w:t>
      </w:r>
      <w:proofErr w:type="spellStart"/>
      <w:r w:rsidRPr="003D1FB2">
        <w:rPr>
          <w:sz w:val="28"/>
          <w:szCs w:val="28"/>
        </w:rPr>
        <w:t>промотходов</w:t>
      </w:r>
      <w:proofErr w:type="spellEnd"/>
      <w:r w:rsidRPr="003D1FB2">
        <w:rPr>
          <w:sz w:val="28"/>
          <w:szCs w:val="28"/>
        </w:rPr>
        <w:t xml:space="preserve">, а в зимний период по «зимнику» вывозят для передачи </w:t>
      </w:r>
      <w:proofErr w:type="spellStart"/>
      <w:r w:rsidRPr="003D1FB2">
        <w:rPr>
          <w:sz w:val="28"/>
          <w:szCs w:val="28"/>
        </w:rPr>
        <w:t>спецпредприяти</w:t>
      </w:r>
      <w:r w:rsidR="00C365D9" w:rsidRPr="003D1FB2">
        <w:rPr>
          <w:sz w:val="28"/>
          <w:szCs w:val="28"/>
        </w:rPr>
        <w:t>ям</w:t>
      </w:r>
      <w:proofErr w:type="spellEnd"/>
      <w:r w:rsidR="00C365D9" w:rsidRPr="003D1FB2">
        <w:rPr>
          <w:sz w:val="28"/>
          <w:szCs w:val="28"/>
        </w:rPr>
        <w:t xml:space="preserve"> на утилизацию за пределы НАО.</w:t>
      </w:r>
      <w:proofErr w:type="gramEnd"/>
    </w:p>
    <w:p w:rsidR="007D4D10" w:rsidRPr="003D1FB2" w:rsidRDefault="007D4D10" w:rsidP="003D1FB2">
      <w:pPr>
        <w:pStyle w:val="ab"/>
        <w:ind w:left="0"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 xml:space="preserve">В Ненецком автономном округе отсутствуют специализированные установки для сжигания медицинских отходов. В сельской местности в 39 ЛОУ, где имеются собственные котельные, медицинские отходы (текстиль, полимерные и пищевые отходы, металлические иглы и прочее) сжигаются в печах после обезвреживания </w:t>
      </w:r>
      <w:proofErr w:type="spellStart"/>
      <w:r w:rsidRPr="003D1FB2">
        <w:rPr>
          <w:sz w:val="28"/>
          <w:szCs w:val="28"/>
        </w:rPr>
        <w:t>автоклавированием</w:t>
      </w:r>
      <w:proofErr w:type="spellEnd"/>
      <w:r w:rsidRPr="003D1FB2">
        <w:rPr>
          <w:sz w:val="28"/>
          <w:szCs w:val="28"/>
        </w:rPr>
        <w:t>.</w:t>
      </w:r>
    </w:p>
    <w:p w:rsidR="007D4D10" w:rsidRPr="003D1FB2" w:rsidRDefault="007D4D10" w:rsidP="003D1FB2">
      <w:pPr>
        <w:pStyle w:val="ab"/>
        <w:ind w:left="0" w:firstLine="851"/>
        <w:jc w:val="both"/>
        <w:rPr>
          <w:rFonts w:asciiTheme="minorHAnsi" w:hAnsiTheme="minorHAnsi" w:cstheme="minorBidi"/>
          <w:sz w:val="28"/>
          <w:szCs w:val="28"/>
        </w:rPr>
      </w:pPr>
      <w:r w:rsidRPr="003D1FB2">
        <w:rPr>
          <w:sz w:val="28"/>
          <w:szCs w:val="28"/>
        </w:rPr>
        <w:t>ЛПУ НАО обеспечены в полном объеме герметичными, жесткими контейнерами и одноразовыми пакетами для сбора медицинских отходов по классам опасности. Спецтранспорта для перевозки медицинских отходов на полигоны, свалки ТБО нет. Вывоз осуществляется только в г. Нарьян-Мар и п. Искателей спецтранспортом коммунальных предприятий.</w:t>
      </w:r>
    </w:p>
    <w:p w:rsidR="007D4D10" w:rsidRPr="003D1FB2" w:rsidRDefault="007D4D10" w:rsidP="003D1FB2">
      <w:pPr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В 2014 году по сравнению с 2013 г. доля проб почвы в жилой зоне, не соответствующей по микробиологическим показателям, уменьшилась почти в  10 раз.</w:t>
      </w:r>
    </w:p>
    <w:p w:rsidR="007D4D10" w:rsidRPr="003D1FB2" w:rsidRDefault="007D4D10" w:rsidP="003D1FB2">
      <w:pPr>
        <w:ind w:firstLine="851"/>
        <w:jc w:val="both"/>
        <w:rPr>
          <w:sz w:val="28"/>
          <w:szCs w:val="28"/>
        </w:rPr>
      </w:pPr>
      <w:r w:rsidRPr="003D1FB2">
        <w:rPr>
          <w:sz w:val="28"/>
          <w:szCs w:val="28"/>
        </w:rPr>
        <w:t>По паразитологическим показателям в 2014г. исследовано 85 проб. Проб несоответствующих нормативам не установлено. ИЛЦ ФБУЗ «</w:t>
      </w:r>
      <w:proofErr w:type="spellStart"/>
      <w:r w:rsidRPr="003D1FB2">
        <w:rPr>
          <w:sz w:val="28"/>
          <w:szCs w:val="28"/>
        </w:rPr>
        <w:t>ЦГиЭ</w:t>
      </w:r>
      <w:proofErr w:type="spellEnd"/>
      <w:r w:rsidRPr="003D1FB2">
        <w:rPr>
          <w:sz w:val="28"/>
          <w:szCs w:val="28"/>
        </w:rPr>
        <w:t xml:space="preserve"> в НАО» не проводит исследования на санитарно-химические показатели, в </w:t>
      </w:r>
      <w:proofErr w:type="spellStart"/>
      <w:r w:rsidRPr="003D1FB2">
        <w:rPr>
          <w:sz w:val="28"/>
          <w:szCs w:val="28"/>
        </w:rPr>
        <w:t>т.ч</w:t>
      </w:r>
      <w:proofErr w:type="spellEnd"/>
      <w:r w:rsidRPr="003D1FB2">
        <w:rPr>
          <w:sz w:val="28"/>
          <w:szCs w:val="28"/>
        </w:rPr>
        <w:t>. соли тяжелых металлов. ИЛЦ не имеет достаточной лабораторной базы, оборудования, кадров для проведения этих исследований.</w:t>
      </w:r>
    </w:p>
    <w:p w:rsidR="007D4D10" w:rsidRPr="00C365D9" w:rsidRDefault="007D4D10" w:rsidP="001001C4">
      <w:pPr>
        <w:jc w:val="center"/>
      </w:pPr>
      <w:r w:rsidRPr="00C365D9">
        <w:rPr>
          <w:b/>
        </w:rPr>
        <w:t xml:space="preserve">Сводные лабораторного </w:t>
      </w:r>
      <w:proofErr w:type="gramStart"/>
      <w:r w:rsidRPr="00C365D9">
        <w:rPr>
          <w:b/>
        </w:rPr>
        <w:t>контроля за</w:t>
      </w:r>
      <w:proofErr w:type="gramEnd"/>
      <w:r w:rsidRPr="00C365D9">
        <w:rPr>
          <w:b/>
        </w:rPr>
        <w:t xml:space="preserve"> состоянием почвы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6060"/>
        <w:gridCol w:w="909"/>
        <w:gridCol w:w="909"/>
        <w:gridCol w:w="909"/>
      </w:tblGrid>
      <w:tr w:rsidR="007D4D10" w:rsidRPr="00C365D9" w:rsidTr="007D4D10">
        <w:trPr>
          <w:trHeight w:val="480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 xml:space="preserve">№ </w:t>
            </w:r>
            <w:proofErr w:type="gramStart"/>
            <w:r w:rsidRPr="00C365D9">
              <w:rPr>
                <w:lang w:eastAsia="en-US"/>
              </w:rPr>
              <w:t>п</w:t>
            </w:r>
            <w:proofErr w:type="gramEnd"/>
            <w:r w:rsidRPr="00C365D9">
              <w:rPr>
                <w:lang w:eastAsia="en-US"/>
              </w:rPr>
              <w:t>/п</w:t>
            </w:r>
          </w:p>
          <w:p w:rsidR="007D4D10" w:rsidRPr="00C365D9" w:rsidRDefault="007D4D10">
            <w:pPr>
              <w:pStyle w:val="a4"/>
              <w:spacing w:line="220" w:lineRule="exact"/>
              <w:jc w:val="left"/>
              <w:rPr>
                <w:lang w:eastAsia="en-US"/>
              </w:rPr>
            </w:pP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9" w:lineRule="exact"/>
              <w:ind w:left="0"/>
              <w:jc w:val="left"/>
              <w:rPr>
                <w:rStyle w:val="11pt2"/>
                <w:color w:val="000000"/>
                <w:sz w:val="24"/>
                <w:szCs w:val="24"/>
              </w:rPr>
            </w:pPr>
            <w:r w:rsidRPr="00C365D9">
              <w:rPr>
                <w:rStyle w:val="11pt2"/>
                <w:color w:val="000000"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4" w:lineRule="exact"/>
              <w:ind w:left="0"/>
              <w:jc w:val="left"/>
              <w:rPr>
                <w:rStyle w:val="11pt2"/>
                <w:color w:val="000000"/>
                <w:sz w:val="24"/>
                <w:szCs w:val="24"/>
                <w:lang w:eastAsia="en-US"/>
              </w:rPr>
            </w:pPr>
            <w:r w:rsidRPr="00C365D9">
              <w:rPr>
                <w:rStyle w:val="11pt2"/>
                <w:color w:val="000000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4" w:lineRule="exact"/>
              <w:ind w:left="0"/>
              <w:jc w:val="left"/>
              <w:rPr>
                <w:rStyle w:val="11pt2"/>
                <w:color w:val="000000"/>
                <w:sz w:val="24"/>
                <w:szCs w:val="24"/>
                <w:lang w:eastAsia="en-US"/>
              </w:rPr>
            </w:pPr>
            <w:r w:rsidRPr="00C365D9">
              <w:rPr>
                <w:rStyle w:val="11pt2"/>
                <w:color w:val="000000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4" w:lineRule="exact"/>
              <w:ind w:left="0"/>
              <w:jc w:val="left"/>
              <w:rPr>
                <w:rStyle w:val="11pt2"/>
                <w:color w:val="000000"/>
                <w:sz w:val="24"/>
                <w:szCs w:val="24"/>
                <w:lang w:eastAsia="en-US"/>
              </w:rPr>
            </w:pPr>
            <w:r w:rsidRPr="00C365D9">
              <w:rPr>
                <w:rStyle w:val="11pt2"/>
                <w:color w:val="000000"/>
                <w:sz w:val="24"/>
                <w:szCs w:val="24"/>
                <w:lang w:eastAsia="en-US"/>
              </w:rPr>
              <w:t>2014</w:t>
            </w:r>
          </w:p>
        </w:tc>
      </w:tr>
      <w:tr w:rsidR="007D4D10" w:rsidRPr="00C365D9" w:rsidTr="007D4D10"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</w:pPr>
            <w:r w:rsidRPr="00C365D9">
              <w:rPr>
                <w:lang w:eastAsia="en-US"/>
              </w:rPr>
              <w:t>1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4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почвы, не соответствующих гигиеническим нормативам по микробиологическим показателям</w:t>
            </w:r>
            <w:r w:rsidRPr="00C365D9">
              <w:rPr>
                <w:b/>
                <w:bCs/>
                <w:lang w:eastAsia="en-US"/>
              </w:rPr>
              <w:t>(%)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9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11,5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9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22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19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2,4</w:t>
            </w:r>
          </w:p>
        </w:tc>
      </w:tr>
      <w:tr w:rsidR="007D4D10" w:rsidRPr="00C365D9" w:rsidTr="007D4D10"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2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почвы, не соответствующих гигиеническим нормативам по паразитологическим показателям</w:t>
            </w:r>
            <w:r w:rsidRPr="00C365D9">
              <w:rPr>
                <w:b/>
                <w:bCs/>
                <w:lang w:eastAsia="en-US"/>
              </w:rPr>
              <w:t>(%)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0</w:t>
            </w:r>
          </w:p>
        </w:tc>
      </w:tr>
      <w:tr w:rsidR="007D4D10" w:rsidRPr="00C365D9" w:rsidTr="007D4D10"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220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3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pStyle w:val="a4"/>
              <w:spacing w:line="333" w:lineRule="exact"/>
              <w:ind w:left="0"/>
              <w:jc w:val="left"/>
              <w:rPr>
                <w:lang w:eastAsia="en-US"/>
              </w:rPr>
            </w:pPr>
            <w:r w:rsidRPr="00C365D9">
              <w:rPr>
                <w:lang w:eastAsia="en-US"/>
              </w:rPr>
              <w:t>Доля проб почвы, не соответствующих гигиеническим нормативам в селитебной зоне по микробиологическим показателям (%)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spacing w:line="333" w:lineRule="exact"/>
              <w:rPr>
                <w:lang w:eastAsia="en-US"/>
              </w:rPr>
            </w:pPr>
            <w:r w:rsidRPr="00C365D9">
              <w:rPr>
                <w:lang w:eastAsia="en-US"/>
              </w:rPr>
              <w:t>12,5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spacing w:line="333" w:lineRule="exact"/>
              <w:rPr>
                <w:lang w:eastAsia="en-US"/>
              </w:rPr>
            </w:pPr>
            <w:r w:rsidRPr="00C365D9">
              <w:rPr>
                <w:lang w:eastAsia="en-US"/>
              </w:rPr>
              <w:t>21,56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10" w:rsidRPr="00C365D9" w:rsidRDefault="007D4D10">
            <w:pPr>
              <w:spacing w:line="333" w:lineRule="exact"/>
              <w:rPr>
                <w:lang w:eastAsia="en-US"/>
              </w:rPr>
            </w:pPr>
            <w:r w:rsidRPr="00C365D9">
              <w:rPr>
                <w:lang w:eastAsia="en-US"/>
              </w:rPr>
              <w:t>7,14</w:t>
            </w:r>
          </w:p>
        </w:tc>
      </w:tr>
    </w:tbl>
    <w:p w:rsidR="00650E5E" w:rsidRPr="00C365D9" w:rsidRDefault="00650E5E" w:rsidP="00650E5E">
      <w:pPr>
        <w:tabs>
          <w:tab w:val="left" w:pos="709"/>
        </w:tabs>
        <w:jc w:val="both"/>
        <w:rPr>
          <w:b/>
        </w:rPr>
      </w:pPr>
    </w:p>
    <w:p w:rsidR="00CC0929" w:rsidRPr="00CC0929" w:rsidRDefault="00CC0929" w:rsidP="00CC0929">
      <w:pPr>
        <w:ind w:firstLine="851"/>
        <w:rPr>
          <w:b/>
          <w:sz w:val="28"/>
          <w:szCs w:val="28"/>
          <w:vertAlign w:val="superscript"/>
        </w:rPr>
      </w:pPr>
      <w:r w:rsidRPr="00CC0929">
        <w:rPr>
          <w:b/>
          <w:sz w:val="28"/>
          <w:szCs w:val="28"/>
        </w:rPr>
        <w:t>6. Отходы</w:t>
      </w:r>
    </w:p>
    <w:p w:rsidR="00CC0929" w:rsidRPr="00CC0929" w:rsidRDefault="00CC0929" w:rsidP="00CC0929">
      <w:pPr>
        <w:ind w:firstLine="851"/>
        <w:rPr>
          <w:sz w:val="28"/>
          <w:szCs w:val="28"/>
        </w:rPr>
      </w:pPr>
      <w:r w:rsidRPr="00CC0929">
        <w:rPr>
          <w:b/>
          <w:sz w:val="28"/>
          <w:szCs w:val="28"/>
        </w:rPr>
        <w:t>6.1. Показатели образования отходов и обращения с ними в 2013 году</w:t>
      </w:r>
      <w:r w:rsidRPr="00CC0929">
        <w:rPr>
          <w:sz w:val="28"/>
          <w:szCs w:val="28"/>
        </w:rPr>
        <w:t xml:space="preserve"> </w:t>
      </w:r>
    </w:p>
    <w:p w:rsidR="00CC0929" w:rsidRPr="00CC0929" w:rsidRDefault="00CC0929" w:rsidP="00CC0929">
      <w:pPr>
        <w:ind w:firstLine="851"/>
        <w:rPr>
          <w:sz w:val="28"/>
          <w:szCs w:val="28"/>
        </w:rPr>
      </w:pPr>
      <w:r w:rsidRPr="00CC0929">
        <w:rPr>
          <w:sz w:val="28"/>
          <w:szCs w:val="28"/>
        </w:rPr>
        <w:t>Показатели</w:t>
      </w:r>
      <w:r w:rsidR="004B41D3">
        <w:rPr>
          <w:sz w:val="28"/>
          <w:szCs w:val="28"/>
          <w:vertAlign w:val="superscript"/>
        </w:rPr>
        <w:t>5</w:t>
      </w:r>
      <w:r w:rsidRPr="00CC0929">
        <w:rPr>
          <w:sz w:val="28"/>
          <w:szCs w:val="28"/>
        </w:rPr>
        <w:t xml:space="preserve"> образования отходов и обращения с ними в 201</w:t>
      </w:r>
      <w:r w:rsidR="004B41D3">
        <w:rPr>
          <w:sz w:val="28"/>
          <w:szCs w:val="28"/>
        </w:rPr>
        <w:t>4</w:t>
      </w:r>
      <w:r w:rsidRPr="00CC0929">
        <w:rPr>
          <w:sz w:val="28"/>
          <w:szCs w:val="28"/>
        </w:rPr>
        <w:t xml:space="preserve"> год представлены в таблицах 5,6,7. </w:t>
      </w:r>
    </w:p>
    <w:p w:rsidR="00CC0929" w:rsidRPr="00DF5A4C" w:rsidRDefault="00CC0929" w:rsidP="00CC0929">
      <w:pPr>
        <w:jc w:val="right"/>
      </w:pPr>
      <w:r w:rsidRPr="00DF5A4C">
        <w:t xml:space="preserve">Таблица 5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1411"/>
        <w:gridCol w:w="1026"/>
        <w:gridCol w:w="1025"/>
        <w:gridCol w:w="1025"/>
        <w:gridCol w:w="1025"/>
        <w:gridCol w:w="1026"/>
      </w:tblGrid>
      <w:tr w:rsidR="00CC0929" w:rsidTr="00BF4619">
        <w:tc>
          <w:tcPr>
            <w:tcW w:w="3369" w:type="dxa"/>
            <w:vMerge w:val="restart"/>
            <w:vAlign w:val="center"/>
          </w:tcPr>
          <w:p w:rsidR="00CC0929" w:rsidRDefault="00CC0929" w:rsidP="00BF4619">
            <w:pPr>
              <w:jc w:val="center"/>
            </w:pPr>
            <w:r>
              <w:t>Показатель</w:t>
            </w:r>
          </w:p>
        </w:tc>
        <w:tc>
          <w:tcPr>
            <w:tcW w:w="1275" w:type="dxa"/>
            <w:vMerge w:val="restart"/>
          </w:tcPr>
          <w:p w:rsidR="00CC0929" w:rsidRDefault="00CC0929" w:rsidP="00BF4619">
            <w:pPr>
              <w:jc w:val="center"/>
            </w:pPr>
            <w:r>
              <w:t xml:space="preserve">Всего, </w:t>
            </w:r>
            <w:proofErr w:type="spellStart"/>
            <w:r w:rsidRPr="00A26456">
              <w:t>тыс</w:t>
            </w:r>
            <w:proofErr w:type="gramStart"/>
            <w:r w:rsidRPr="00A26456">
              <w:t>.т</w:t>
            </w:r>
            <w:proofErr w:type="gramEnd"/>
            <w:r w:rsidRPr="00A26456">
              <w:t>онн</w:t>
            </w:r>
            <w:proofErr w:type="spellEnd"/>
          </w:p>
        </w:tc>
        <w:tc>
          <w:tcPr>
            <w:tcW w:w="4962" w:type="dxa"/>
            <w:gridSpan w:val="5"/>
          </w:tcPr>
          <w:p w:rsidR="00CC0929" w:rsidRDefault="00CC0929" w:rsidP="00BF4619">
            <w:pPr>
              <w:jc w:val="center"/>
            </w:pPr>
            <w:r>
              <w:t>По классам опасности,</w:t>
            </w:r>
            <w:r w:rsidRPr="00A26456">
              <w:t xml:space="preserve"> </w:t>
            </w:r>
            <w:proofErr w:type="spellStart"/>
            <w:r w:rsidRPr="00A26456">
              <w:t>тыс</w:t>
            </w:r>
            <w:proofErr w:type="gramStart"/>
            <w:r w:rsidRPr="00A26456">
              <w:t>.т</w:t>
            </w:r>
            <w:proofErr w:type="gramEnd"/>
            <w:r w:rsidRPr="00A26456">
              <w:t>онн</w:t>
            </w:r>
            <w:proofErr w:type="spellEnd"/>
            <w:r>
              <w:t>.</w:t>
            </w:r>
          </w:p>
        </w:tc>
      </w:tr>
      <w:tr w:rsidR="004B41D3" w:rsidTr="00BF4619">
        <w:tc>
          <w:tcPr>
            <w:tcW w:w="3369" w:type="dxa"/>
            <w:vMerge/>
          </w:tcPr>
          <w:p w:rsidR="00CC0929" w:rsidRDefault="00CC0929" w:rsidP="00BF4619"/>
        </w:tc>
        <w:tc>
          <w:tcPr>
            <w:tcW w:w="1275" w:type="dxa"/>
            <w:vMerge/>
          </w:tcPr>
          <w:p w:rsidR="00CC0929" w:rsidRDefault="00CC0929" w:rsidP="00BF4619"/>
        </w:tc>
        <w:tc>
          <w:tcPr>
            <w:tcW w:w="993" w:type="dxa"/>
          </w:tcPr>
          <w:p w:rsidR="00CC0929" w:rsidRPr="00A26456" w:rsidRDefault="00CC0929" w:rsidP="00BF46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992" w:type="dxa"/>
          </w:tcPr>
          <w:p w:rsidR="00CC0929" w:rsidRPr="00A26456" w:rsidRDefault="00CC0929" w:rsidP="00BF46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992" w:type="dxa"/>
          </w:tcPr>
          <w:p w:rsidR="00CC0929" w:rsidRPr="00A26456" w:rsidRDefault="00CC0929" w:rsidP="00BF46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992" w:type="dxa"/>
          </w:tcPr>
          <w:p w:rsidR="00CC0929" w:rsidRPr="00A26456" w:rsidRDefault="00CC0929" w:rsidP="00BF46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993" w:type="dxa"/>
          </w:tcPr>
          <w:p w:rsidR="00CC0929" w:rsidRPr="00A26456" w:rsidRDefault="00CC0929" w:rsidP="00BF46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</w:tr>
      <w:tr w:rsidR="004B41D3" w:rsidTr="00BF4619">
        <w:tc>
          <w:tcPr>
            <w:tcW w:w="3369" w:type="dxa"/>
            <w:tcBorders>
              <w:bottom w:val="single" w:sz="4" w:space="0" w:color="auto"/>
            </w:tcBorders>
          </w:tcPr>
          <w:p w:rsidR="00CC0929" w:rsidRDefault="00CC0929" w:rsidP="00BF4619">
            <w:r>
              <w:t>Образование отходов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C0929" w:rsidRDefault="00CC0929" w:rsidP="00CC0929">
            <w:pPr>
              <w:jc w:val="center"/>
            </w:pPr>
            <w:r>
              <w:t>140,800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0929" w:rsidRPr="00A26456" w:rsidRDefault="00CC0929" w:rsidP="0014611B">
            <w:pPr>
              <w:jc w:val="center"/>
              <w:rPr>
                <w:lang w:val="en-US"/>
              </w:rPr>
            </w:pPr>
            <w:r w:rsidRPr="00A26456">
              <w:t>0</w:t>
            </w:r>
            <w:r>
              <w:t>,</w:t>
            </w:r>
            <w:r w:rsidR="0014611B">
              <w:t>008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CC0929" w:rsidP="0014611B">
            <w:pPr>
              <w:jc w:val="center"/>
            </w:pPr>
            <w:r>
              <w:t>0,0</w:t>
            </w:r>
            <w:r w:rsidR="0014611B">
              <w:t>13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3,00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14611B" w:rsidP="0014611B">
            <w:pPr>
              <w:jc w:val="center"/>
            </w:pPr>
            <w:r>
              <w:t>84,41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53,35</w:t>
            </w:r>
          </w:p>
        </w:tc>
      </w:tr>
      <w:tr w:rsidR="004B41D3" w:rsidTr="00BF4619">
        <w:trPr>
          <w:trHeight w:val="540"/>
        </w:trPr>
        <w:tc>
          <w:tcPr>
            <w:tcW w:w="3369" w:type="dxa"/>
            <w:tcBorders>
              <w:bottom w:val="single" w:sz="4" w:space="0" w:color="auto"/>
            </w:tcBorders>
          </w:tcPr>
          <w:p w:rsidR="00CC0929" w:rsidRDefault="00CC0929" w:rsidP="00BF4619">
            <w:r>
              <w:t>Использовано отходов на предприятии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75,97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0929" w:rsidRDefault="00CC0929" w:rsidP="00BF4619">
            <w:pPr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CC0929" w:rsidP="00BF4619">
            <w:pPr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4,9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46,92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24,11</w:t>
            </w:r>
          </w:p>
        </w:tc>
      </w:tr>
      <w:tr w:rsidR="004B41D3" w:rsidTr="00BF4619">
        <w:tc>
          <w:tcPr>
            <w:tcW w:w="3369" w:type="dxa"/>
            <w:tcBorders>
              <w:top w:val="single" w:sz="4" w:space="0" w:color="auto"/>
            </w:tcBorders>
          </w:tcPr>
          <w:p w:rsidR="00CC0929" w:rsidRDefault="00CC0929" w:rsidP="00BF4619">
            <w:r>
              <w:t>Обезврежено отходов на предприятии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8,14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C0929" w:rsidRDefault="00CC0929" w:rsidP="0014611B">
            <w:pPr>
              <w:jc w:val="center"/>
            </w:pPr>
            <w:r>
              <w:t>0,00</w:t>
            </w:r>
            <w:r w:rsidR="0014611B"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C0929" w:rsidRDefault="00CC0929" w:rsidP="0014611B">
            <w:pPr>
              <w:jc w:val="center"/>
            </w:pPr>
            <w:r>
              <w:t>0,00</w:t>
            </w:r>
            <w:r w:rsidR="0014611B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C0929" w:rsidRDefault="00CC0929" w:rsidP="00BF4619">
            <w:pPr>
              <w:jc w:val="center"/>
            </w:pPr>
            <w:r>
              <w:t>0,179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C0929" w:rsidRDefault="00CC0929" w:rsidP="0014611B">
            <w:pPr>
              <w:jc w:val="center"/>
            </w:pPr>
            <w:r>
              <w:t>2,</w:t>
            </w:r>
            <w:r w:rsidR="0014611B"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C0929" w:rsidRDefault="0014611B" w:rsidP="00BF4619">
            <w:pPr>
              <w:jc w:val="center"/>
            </w:pPr>
            <w:r>
              <w:t>5,25</w:t>
            </w:r>
          </w:p>
        </w:tc>
      </w:tr>
      <w:tr w:rsidR="004B41D3" w:rsidTr="00BF4619">
        <w:tc>
          <w:tcPr>
            <w:tcW w:w="3369" w:type="dxa"/>
          </w:tcPr>
          <w:p w:rsidR="00CC0929" w:rsidRDefault="00CC0929" w:rsidP="00BF4619">
            <w:r>
              <w:t>Передано отходов для использования</w:t>
            </w:r>
          </w:p>
        </w:tc>
        <w:tc>
          <w:tcPr>
            <w:tcW w:w="1275" w:type="dxa"/>
          </w:tcPr>
          <w:p w:rsidR="00CC0929" w:rsidRDefault="00CC0929" w:rsidP="00674A47">
            <w:pPr>
              <w:jc w:val="center"/>
            </w:pPr>
            <w:r>
              <w:t>2,5</w:t>
            </w:r>
            <w:r w:rsidR="00674A47">
              <w:t>8</w:t>
            </w:r>
          </w:p>
        </w:tc>
        <w:tc>
          <w:tcPr>
            <w:tcW w:w="993" w:type="dxa"/>
          </w:tcPr>
          <w:p w:rsidR="00CC0929" w:rsidRDefault="00CC0929" w:rsidP="00BF4619">
            <w:pPr>
              <w:jc w:val="center"/>
            </w:pPr>
            <w:r>
              <w:t>0,0</w:t>
            </w:r>
          </w:p>
        </w:tc>
        <w:tc>
          <w:tcPr>
            <w:tcW w:w="992" w:type="dxa"/>
          </w:tcPr>
          <w:p w:rsidR="00CC0929" w:rsidRDefault="00CC0929" w:rsidP="00BF4619">
            <w:pPr>
              <w:jc w:val="center"/>
            </w:pPr>
            <w:r>
              <w:t>0,0</w:t>
            </w:r>
            <w:r w:rsidR="00674A47">
              <w:t>08</w:t>
            </w:r>
          </w:p>
        </w:tc>
        <w:tc>
          <w:tcPr>
            <w:tcW w:w="992" w:type="dxa"/>
          </w:tcPr>
          <w:p w:rsidR="00CC0929" w:rsidRDefault="00CC0929" w:rsidP="00674A47">
            <w:pPr>
              <w:jc w:val="center"/>
            </w:pPr>
            <w:r>
              <w:t>0,</w:t>
            </w:r>
            <w:r w:rsidR="00674A47">
              <w:t>071</w:t>
            </w:r>
          </w:p>
        </w:tc>
        <w:tc>
          <w:tcPr>
            <w:tcW w:w="992" w:type="dxa"/>
          </w:tcPr>
          <w:p w:rsidR="00CC0929" w:rsidRDefault="00674A47" w:rsidP="00BF4619">
            <w:pPr>
              <w:jc w:val="center"/>
            </w:pPr>
            <w:r>
              <w:t>1,085</w:t>
            </w:r>
          </w:p>
        </w:tc>
        <w:tc>
          <w:tcPr>
            <w:tcW w:w="993" w:type="dxa"/>
          </w:tcPr>
          <w:p w:rsidR="00CC0929" w:rsidRDefault="00CC0929" w:rsidP="00674A47">
            <w:pPr>
              <w:jc w:val="center"/>
            </w:pPr>
            <w:r>
              <w:t>1,</w:t>
            </w:r>
            <w:r w:rsidR="00674A47">
              <w:t>414</w:t>
            </w:r>
          </w:p>
        </w:tc>
      </w:tr>
      <w:tr w:rsidR="004B41D3" w:rsidTr="00BF4619">
        <w:tc>
          <w:tcPr>
            <w:tcW w:w="3369" w:type="dxa"/>
          </w:tcPr>
          <w:p w:rsidR="00CC0929" w:rsidRDefault="00CC0929" w:rsidP="00BF4619">
            <w:r>
              <w:t>Передано отходов для обезвреживания</w:t>
            </w:r>
          </w:p>
        </w:tc>
        <w:tc>
          <w:tcPr>
            <w:tcW w:w="1275" w:type="dxa"/>
          </w:tcPr>
          <w:p w:rsidR="00CC0929" w:rsidRDefault="00674A47" w:rsidP="00BF4619">
            <w:pPr>
              <w:jc w:val="center"/>
            </w:pPr>
            <w:r>
              <w:t>67,91</w:t>
            </w:r>
          </w:p>
        </w:tc>
        <w:tc>
          <w:tcPr>
            <w:tcW w:w="993" w:type="dxa"/>
          </w:tcPr>
          <w:p w:rsidR="00CC0929" w:rsidRDefault="00CC0929" w:rsidP="00674A47">
            <w:pPr>
              <w:jc w:val="center"/>
            </w:pPr>
            <w:r>
              <w:t>0,0</w:t>
            </w:r>
            <w:r w:rsidR="00674A47">
              <w:t>0</w:t>
            </w:r>
            <w:r>
              <w:t>7</w:t>
            </w:r>
          </w:p>
        </w:tc>
        <w:tc>
          <w:tcPr>
            <w:tcW w:w="992" w:type="dxa"/>
          </w:tcPr>
          <w:p w:rsidR="00CC0929" w:rsidRDefault="00CC0929" w:rsidP="00674A47">
            <w:pPr>
              <w:jc w:val="center"/>
            </w:pPr>
            <w:r>
              <w:t>0,00</w:t>
            </w:r>
            <w:r w:rsidR="00674A47">
              <w:t>6</w:t>
            </w:r>
          </w:p>
        </w:tc>
        <w:tc>
          <w:tcPr>
            <w:tcW w:w="992" w:type="dxa"/>
          </w:tcPr>
          <w:p w:rsidR="00CC0929" w:rsidRDefault="00674A47" w:rsidP="00BF4619">
            <w:pPr>
              <w:jc w:val="center"/>
            </w:pPr>
            <w:r>
              <w:t>2,03</w:t>
            </w:r>
          </w:p>
        </w:tc>
        <w:tc>
          <w:tcPr>
            <w:tcW w:w="992" w:type="dxa"/>
          </w:tcPr>
          <w:p w:rsidR="00CC0929" w:rsidRDefault="00674A47" w:rsidP="00BF4619">
            <w:pPr>
              <w:jc w:val="center"/>
            </w:pPr>
            <w:r>
              <w:t>57,52</w:t>
            </w:r>
          </w:p>
        </w:tc>
        <w:tc>
          <w:tcPr>
            <w:tcW w:w="993" w:type="dxa"/>
          </w:tcPr>
          <w:p w:rsidR="00CC0929" w:rsidRDefault="00674A47" w:rsidP="00BF4619">
            <w:pPr>
              <w:jc w:val="center"/>
            </w:pPr>
            <w:r>
              <w:t>8,35</w:t>
            </w:r>
          </w:p>
        </w:tc>
      </w:tr>
      <w:tr w:rsidR="004B41D3" w:rsidTr="00BF4619">
        <w:tc>
          <w:tcPr>
            <w:tcW w:w="3369" w:type="dxa"/>
          </w:tcPr>
          <w:p w:rsidR="00CC0929" w:rsidRDefault="00CC0929" w:rsidP="00BF4619">
            <w:r>
              <w:t>Передано отходов для захоронения</w:t>
            </w:r>
          </w:p>
        </w:tc>
        <w:tc>
          <w:tcPr>
            <w:tcW w:w="1275" w:type="dxa"/>
          </w:tcPr>
          <w:p w:rsidR="00CC0929" w:rsidRDefault="004B41D3" w:rsidP="00BF4619">
            <w:pPr>
              <w:jc w:val="center"/>
            </w:pPr>
            <w:r>
              <w:t>14,71</w:t>
            </w:r>
          </w:p>
        </w:tc>
        <w:tc>
          <w:tcPr>
            <w:tcW w:w="993" w:type="dxa"/>
          </w:tcPr>
          <w:p w:rsidR="00CC0929" w:rsidRDefault="00CC0929" w:rsidP="00BF4619">
            <w:pPr>
              <w:jc w:val="center"/>
            </w:pPr>
            <w:r>
              <w:t>0,0</w:t>
            </w:r>
          </w:p>
        </w:tc>
        <w:tc>
          <w:tcPr>
            <w:tcW w:w="992" w:type="dxa"/>
          </w:tcPr>
          <w:p w:rsidR="00CC0929" w:rsidRDefault="00CC0929" w:rsidP="00BF4619">
            <w:pPr>
              <w:jc w:val="center"/>
            </w:pPr>
            <w:r>
              <w:t>0,0</w:t>
            </w:r>
            <w:r w:rsidR="004B41D3">
              <w:t>02</w:t>
            </w:r>
          </w:p>
        </w:tc>
        <w:tc>
          <w:tcPr>
            <w:tcW w:w="992" w:type="dxa"/>
          </w:tcPr>
          <w:p w:rsidR="00CC0929" w:rsidRDefault="00CC0929" w:rsidP="004B41D3">
            <w:pPr>
              <w:jc w:val="center"/>
            </w:pPr>
            <w:r>
              <w:t>0,00</w:t>
            </w:r>
            <w:r w:rsidR="004B41D3">
              <w:t>2</w:t>
            </w:r>
          </w:p>
        </w:tc>
        <w:tc>
          <w:tcPr>
            <w:tcW w:w="992" w:type="dxa"/>
          </w:tcPr>
          <w:p w:rsidR="00CC0929" w:rsidRDefault="004B41D3" w:rsidP="00BF4619">
            <w:pPr>
              <w:jc w:val="center"/>
            </w:pPr>
            <w:r>
              <w:t>11,32</w:t>
            </w:r>
          </w:p>
        </w:tc>
        <w:tc>
          <w:tcPr>
            <w:tcW w:w="993" w:type="dxa"/>
          </w:tcPr>
          <w:p w:rsidR="00CC0929" w:rsidRDefault="004B41D3" w:rsidP="00BF4619">
            <w:pPr>
              <w:jc w:val="center"/>
            </w:pPr>
            <w:r>
              <w:t>3,38</w:t>
            </w:r>
          </w:p>
        </w:tc>
      </w:tr>
      <w:tr w:rsidR="004B41D3" w:rsidTr="00BF4619">
        <w:tc>
          <w:tcPr>
            <w:tcW w:w="3369" w:type="dxa"/>
          </w:tcPr>
          <w:p w:rsidR="00CC0929" w:rsidRDefault="00CC0929" w:rsidP="00BF4619">
            <w:r>
              <w:t>Размещено отходов на собственных объектах</w:t>
            </w:r>
          </w:p>
        </w:tc>
        <w:tc>
          <w:tcPr>
            <w:tcW w:w="1275" w:type="dxa"/>
          </w:tcPr>
          <w:p w:rsidR="00CC0929" w:rsidRDefault="004B41D3" w:rsidP="00BF4619">
            <w:pPr>
              <w:jc w:val="center"/>
            </w:pPr>
            <w:r>
              <w:t>16,90</w:t>
            </w:r>
          </w:p>
        </w:tc>
        <w:tc>
          <w:tcPr>
            <w:tcW w:w="993" w:type="dxa"/>
          </w:tcPr>
          <w:p w:rsidR="00CC0929" w:rsidRDefault="00CC0929" w:rsidP="004B41D3">
            <w:pPr>
              <w:jc w:val="center"/>
            </w:pPr>
            <w:r>
              <w:t>0,00</w:t>
            </w:r>
            <w:r w:rsidR="004B41D3">
              <w:t>1</w:t>
            </w:r>
          </w:p>
        </w:tc>
        <w:tc>
          <w:tcPr>
            <w:tcW w:w="992" w:type="dxa"/>
          </w:tcPr>
          <w:p w:rsidR="00CC0929" w:rsidRDefault="00CC0929" w:rsidP="004B41D3">
            <w:pPr>
              <w:jc w:val="center"/>
            </w:pPr>
            <w:r>
              <w:t>0,00</w:t>
            </w:r>
            <w:r w:rsidR="004B41D3">
              <w:t>8</w:t>
            </w:r>
          </w:p>
        </w:tc>
        <w:tc>
          <w:tcPr>
            <w:tcW w:w="992" w:type="dxa"/>
          </w:tcPr>
          <w:p w:rsidR="00CC0929" w:rsidRDefault="00CC0929" w:rsidP="004B41D3">
            <w:pPr>
              <w:jc w:val="center"/>
            </w:pPr>
            <w:r>
              <w:t>0,</w:t>
            </w:r>
            <w:r w:rsidR="004B41D3">
              <w:t>664</w:t>
            </w:r>
          </w:p>
        </w:tc>
        <w:tc>
          <w:tcPr>
            <w:tcW w:w="992" w:type="dxa"/>
          </w:tcPr>
          <w:p w:rsidR="00CC0929" w:rsidRDefault="004B41D3" w:rsidP="004B41D3">
            <w:pPr>
              <w:jc w:val="center"/>
            </w:pPr>
            <w:r>
              <w:t>9</w:t>
            </w:r>
            <w:r w:rsidR="00CC0929">
              <w:t>,57</w:t>
            </w:r>
          </w:p>
        </w:tc>
        <w:tc>
          <w:tcPr>
            <w:tcW w:w="993" w:type="dxa"/>
          </w:tcPr>
          <w:p w:rsidR="00CC0929" w:rsidRDefault="004B41D3" w:rsidP="00BF4619">
            <w:pPr>
              <w:jc w:val="center"/>
            </w:pPr>
            <w:r>
              <w:t>6,66</w:t>
            </w:r>
          </w:p>
        </w:tc>
      </w:tr>
      <w:tr w:rsidR="00CC0929" w:rsidRPr="004B41D3" w:rsidTr="00BF4619">
        <w:tc>
          <w:tcPr>
            <w:tcW w:w="96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0929" w:rsidRPr="004B41D3" w:rsidRDefault="00CC0929" w:rsidP="00BF4619">
            <w:pPr>
              <w:rPr>
                <w:sz w:val="20"/>
                <w:szCs w:val="20"/>
                <w:vertAlign w:val="superscript"/>
              </w:rPr>
            </w:pPr>
          </w:p>
          <w:p w:rsidR="00CC0929" w:rsidRPr="004B41D3" w:rsidRDefault="00CC0929" w:rsidP="00BF4619">
            <w:pPr>
              <w:rPr>
                <w:sz w:val="20"/>
                <w:szCs w:val="20"/>
              </w:rPr>
            </w:pPr>
            <w:r w:rsidRPr="004B41D3">
              <w:rPr>
                <w:sz w:val="20"/>
                <w:szCs w:val="20"/>
              </w:rPr>
              <w:t>______________________________________________________________________________________________</w:t>
            </w:r>
          </w:p>
          <w:p w:rsidR="00CC0929" w:rsidRPr="004B41D3" w:rsidRDefault="004B41D3" w:rsidP="00BF4619">
            <w:pPr>
              <w:rPr>
                <w:sz w:val="20"/>
                <w:szCs w:val="20"/>
              </w:rPr>
            </w:pPr>
            <w:r w:rsidRPr="004B41D3">
              <w:rPr>
                <w:sz w:val="20"/>
                <w:szCs w:val="20"/>
                <w:vertAlign w:val="superscript"/>
              </w:rPr>
              <w:t>5</w:t>
            </w:r>
            <w:r w:rsidR="00CC0929" w:rsidRPr="004B41D3">
              <w:rPr>
                <w:sz w:val="20"/>
                <w:szCs w:val="20"/>
              </w:rPr>
              <w:t xml:space="preserve"> – данные статистической отчетности 2-Т</w:t>
            </w:r>
            <w:proofErr w:type="gramStart"/>
            <w:r w:rsidR="00CC0929" w:rsidRPr="004B41D3">
              <w:rPr>
                <w:sz w:val="20"/>
                <w:szCs w:val="20"/>
              </w:rPr>
              <w:t>П(</w:t>
            </w:r>
            <w:proofErr w:type="gramEnd"/>
            <w:r w:rsidR="00CC0929" w:rsidRPr="004B41D3">
              <w:rPr>
                <w:sz w:val="20"/>
                <w:szCs w:val="20"/>
              </w:rPr>
              <w:t>отходы) представлены Управлением Росприроднадзора по НАО</w:t>
            </w:r>
          </w:p>
        </w:tc>
      </w:tr>
    </w:tbl>
    <w:p w:rsidR="00CC0929" w:rsidRDefault="00CC0929" w:rsidP="00CC0929">
      <w:pPr>
        <w:rPr>
          <w:sz w:val="26"/>
          <w:szCs w:val="26"/>
        </w:rPr>
      </w:pPr>
      <w:r>
        <w:rPr>
          <w:sz w:val="26"/>
          <w:szCs w:val="26"/>
        </w:rPr>
        <w:t>Таблица 6. Показатели образования твердых бытовых отходов в 201</w:t>
      </w:r>
      <w:r w:rsidR="004B41D3">
        <w:rPr>
          <w:sz w:val="26"/>
          <w:szCs w:val="26"/>
        </w:rPr>
        <w:t>4</w:t>
      </w:r>
      <w:r>
        <w:rPr>
          <w:sz w:val="26"/>
          <w:szCs w:val="26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C0929" w:rsidRPr="00992377" w:rsidTr="00BF4619">
        <w:tc>
          <w:tcPr>
            <w:tcW w:w="4785" w:type="dxa"/>
            <w:vAlign w:val="center"/>
          </w:tcPr>
          <w:p w:rsidR="00CC0929" w:rsidRPr="00992377" w:rsidRDefault="00CC0929" w:rsidP="00BF4619">
            <w:pPr>
              <w:jc w:val="center"/>
              <w:rPr>
                <w:sz w:val="26"/>
                <w:szCs w:val="26"/>
              </w:rPr>
            </w:pPr>
            <w:r w:rsidRPr="00992377">
              <w:rPr>
                <w:sz w:val="26"/>
                <w:szCs w:val="26"/>
              </w:rPr>
              <w:t xml:space="preserve">Ед. изм. </w:t>
            </w:r>
          </w:p>
        </w:tc>
        <w:tc>
          <w:tcPr>
            <w:tcW w:w="4785" w:type="dxa"/>
            <w:vAlign w:val="center"/>
          </w:tcPr>
          <w:p w:rsidR="00CC0929" w:rsidRPr="00992377" w:rsidRDefault="00CC0929" w:rsidP="00BF4619">
            <w:pPr>
              <w:jc w:val="center"/>
              <w:rPr>
                <w:sz w:val="26"/>
                <w:szCs w:val="26"/>
              </w:rPr>
            </w:pPr>
            <w:r w:rsidRPr="00992377">
              <w:rPr>
                <w:sz w:val="26"/>
                <w:szCs w:val="26"/>
              </w:rPr>
              <w:t>Объем образования твердых бытовых отходов</w:t>
            </w:r>
          </w:p>
        </w:tc>
      </w:tr>
      <w:tr w:rsidR="00CC0929" w:rsidRPr="00992377" w:rsidTr="00BF4619">
        <w:tc>
          <w:tcPr>
            <w:tcW w:w="4785" w:type="dxa"/>
            <w:vAlign w:val="center"/>
          </w:tcPr>
          <w:p w:rsidR="00CC0929" w:rsidRPr="00992377" w:rsidRDefault="00CC0929" w:rsidP="00BF4619">
            <w:pPr>
              <w:jc w:val="center"/>
              <w:rPr>
                <w:sz w:val="26"/>
                <w:szCs w:val="26"/>
              </w:rPr>
            </w:pPr>
            <w:proofErr w:type="spellStart"/>
            <w:r w:rsidRPr="00992377">
              <w:rPr>
                <w:sz w:val="26"/>
                <w:szCs w:val="26"/>
              </w:rPr>
              <w:t>млн.т</w:t>
            </w:r>
            <w:proofErr w:type="spellEnd"/>
            <w:r w:rsidRPr="00992377">
              <w:rPr>
                <w:sz w:val="26"/>
                <w:szCs w:val="26"/>
              </w:rPr>
              <w:t>.</w:t>
            </w:r>
          </w:p>
        </w:tc>
        <w:tc>
          <w:tcPr>
            <w:tcW w:w="4785" w:type="dxa"/>
            <w:vAlign w:val="center"/>
          </w:tcPr>
          <w:p w:rsidR="00CC0929" w:rsidRPr="00992377" w:rsidRDefault="00CC0929" w:rsidP="00CC0929">
            <w:pPr>
              <w:jc w:val="center"/>
              <w:rPr>
                <w:sz w:val="26"/>
                <w:szCs w:val="26"/>
              </w:rPr>
            </w:pPr>
            <w:r w:rsidRPr="00992377">
              <w:rPr>
                <w:sz w:val="26"/>
                <w:szCs w:val="26"/>
              </w:rPr>
              <w:t>0,0</w:t>
            </w:r>
            <w:r>
              <w:rPr>
                <w:sz w:val="26"/>
                <w:szCs w:val="26"/>
              </w:rPr>
              <w:t>24</w:t>
            </w:r>
          </w:p>
        </w:tc>
      </w:tr>
    </w:tbl>
    <w:p w:rsidR="00CC0929" w:rsidRDefault="00CC0929" w:rsidP="00CC0929">
      <w:pPr>
        <w:ind w:firstLine="709"/>
      </w:pPr>
    </w:p>
    <w:p w:rsidR="00CC0929" w:rsidRPr="00DF5A4C" w:rsidRDefault="00CC0929" w:rsidP="00CC0929">
      <w:r w:rsidRPr="00DF5A4C">
        <w:t xml:space="preserve">Таблица 7. </w:t>
      </w:r>
      <w:r>
        <w:t>Наличие мест размещения отходов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596"/>
        <w:gridCol w:w="2656"/>
      </w:tblGrid>
      <w:tr w:rsidR="00CC0929" w:rsidTr="00BF4619">
        <w:tc>
          <w:tcPr>
            <w:tcW w:w="5353" w:type="dxa"/>
          </w:tcPr>
          <w:p w:rsidR="00CC0929" w:rsidRDefault="00CC0929" w:rsidP="00BF4619">
            <w:pPr>
              <w:jc w:val="center"/>
            </w:pPr>
            <w:r>
              <w:t>Показатели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  <w:r>
              <w:t>Ед. изм.</w:t>
            </w:r>
          </w:p>
        </w:tc>
        <w:tc>
          <w:tcPr>
            <w:tcW w:w="2656" w:type="dxa"/>
            <w:vAlign w:val="center"/>
          </w:tcPr>
          <w:p w:rsidR="00CC0929" w:rsidRDefault="00CC0929" w:rsidP="004B41D3">
            <w:pPr>
              <w:jc w:val="center"/>
            </w:pPr>
            <w:r>
              <w:t>Показатели за 201</w:t>
            </w:r>
            <w:r w:rsidR="004B41D3">
              <w:t>4</w:t>
            </w:r>
            <w:r>
              <w:t xml:space="preserve"> год</w:t>
            </w:r>
          </w:p>
        </w:tc>
      </w:tr>
      <w:tr w:rsidR="00CC0929" w:rsidTr="00BF4619">
        <w:trPr>
          <w:trHeight w:val="570"/>
        </w:trPr>
        <w:tc>
          <w:tcPr>
            <w:tcW w:w="5353" w:type="dxa"/>
          </w:tcPr>
          <w:p w:rsidR="00CC0929" w:rsidRDefault="00CC0929" w:rsidP="00BF4619">
            <w:r>
              <w:t>Общее количество санкционированных мест размещения отходов, из них: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</w:p>
          <w:p w:rsidR="00CC0929" w:rsidRDefault="00CC0929" w:rsidP="00BF4619">
            <w:pPr>
              <w:jc w:val="center"/>
            </w:pPr>
            <w:r>
              <w:t>ед.</w:t>
            </w:r>
          </w:p>
        </w:tc>
        <w:tc>
          <w:tcPr>
            <w:tcW w:w="2656" w:type="dxa"/>
            <w:vAlign w:val="center"/>
          </w:tcPr>
          <w:p w:rsidR="00CC0929" w:rsidRDefault="00CC0929" w:rsidP="00BF4619">
            <w:pPr>
              <w:jc w:val="center"/>
            </w:pPr>
          </w:p>
          <w:p w:rsidR="00CC0929" w:rsidRDefault="00CC0929" w:rsidP="00BF4619">
            <w:pPr>
              <w:jc w:val="center"/>
            </w:pPr>
            <w:r>
              <w:t>10</w:t>
            </w:r>
          </w:p>
        </w:tc>
      </w:tr>
      <w:tr w:rsidR="00CC0929" w:rsidTr="00BF4619">
        <w:trPr>
          <w:trHeight w:val="255"/>
        </w:trPr>
        <w:tc>
          <w:tcPr>
            <w:tcW w:w="5353" w:type="dxa"/>
          </w:tcPr>
          <w:p w:rsidR="00CC0929" w:rsidRDefault="00CC0929" w:rsidP="00BF4619">
            <w:r>
              <w:t>полигонов (ТЭК)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  <w:r>
              <w:t>ед.</w:t>
            </w:r>
          </w:p>
        </w:tc>
        <w:tc>
          <w:tcPr>
            <w:tcW w:w="2656" w:type="dxa"/>
            <w:vAlign w:val="center"/>
          </w:tcPr>
          <w:p w:rsidR="00CC0929" w:rsidRDefault="004B41D3" w:rsidP="00BF4619">
            <w:pPr>
              <w:jc w:val="center"/>
            </w:pPr>
            <w:r>
              <w:t>9</w:t>
            </w:r>
          </w:p>
        </w:tc>
      </w:tr>
      <w:tr w:rsidR="00CC0929" w:rsidTr="00BF4619">
        <w:tc>
          <w:tcPr>
            <w:tcW w:w="5353" w:type="dxa"/>
          </w:tcPr>
          <w:p w:rsidR="00CC0929" w:rsidRDefault="00CC0929" w:rsidP="00BF4619">
            <w:pPr>
              <w:ind w:right="34"/>
            </w:pPr>
            <w:r>
              <w:t>Площадь санкционированного размещения отходов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  <w:r>
              <w:t xml:space="preserve">тыс. га </w:t>
            </w:r>
          </w:p>
        </w:tc>
        <w:tc>
          <w:tcPr>
            <w:tcW w:w="2656" w:type="dxa"/>
            <w:vAlign w:val="center"/>
          </w:tcPr>
          <w:p w:rsidR="00CC0929" w:rsidRDefault="00CC0929" w:rsidP="00BF4619">
            <w:pPr>
              <w:jc w:val="center"/>
            </w:pPr>
            <w:r>
              <w:t>0,045</w:t>
            </w:r>
          </w:p>
        </w:tc>
      </w:tr>
      <w:tr w:rsidR="00CC0929" w:rsidTr="00BF4619">
        <w:tc>
          <w:tcPr>
            <w:tcW w:w="5353" w:type="dxa"/>
          </w:tcPr>
          <w:p w:rsidR="00CC0929" w:rsidRDefault="00CC0929" w:rsidP="00BF4619">
            <w:r>
              <w:t>Количество выявленных несанкционированных свалок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  <w:r>
              <w:t>ед.</w:t>
            </w:r>
          </w:p>
        </w:tc>
        <w:tc>
          <w:tcPr>
            <w:tcW w:w="2656" w:type="dxa"/>
            <w:vAlign w:val="center"/>
          </w:tcPr>
          <w:p w:rsidR="00CC0929" w:rsidRDefault="004B41D3" w:rsidP="00BF4619">
            <w:pPr>
              <w:jc w:val="center"/>
            </w:pPr>
            <w:r>
              <w:t>37</w:t>
            </w:r>
          </w:p>
        </w:tc>
      </w:tr>
      <w:tr w:rsidR="00CC0929" w:rsidTr="00BF4619">
        <w:tc>
          <w:tcPr>
            <w:tcW w:w="5353" w:type="dxa"/>
          </w:tcPr>
          <w:p w:rsidR="00CC0929" w:rsidRDefault="00CC0929" w:rsidP="00BF4619">
            <w:r>
              <w:t>Количество ликвидированных несанкционированных свалок за отчетный период</w:t>
            </w:r>
          </w:p>
        </w:tc>
        <w:tc>
          <w:tcPr>
            <w:tcW w:w="1596" w:type="dxa"/>
            <w:vAlign w:val="center"/>
          </w:tcPr>
          <w:p w:rsidR="00CC0929" w:rsidRDefault="00CC0929" w:rsidP="00BF4619">
            <w:pPr>
              <w:jc w:val="center"/>
            </w:pPr>
            <w:r>
              <w:t>ед.</w:t>
            </w:r>
          </w:p>
        </w:tc>
        <w:tc>
          <w:tcPr>
            <w:tcW w:w="2656" w:type="dxa"/>
            <w:vAlign w:val="center"/>
          </w:tcPr>
          <w:p w:rsidR="00CC0929" w:rsidRDefault="004B41D3" w:rsidP="00BF4619">
            <w:pPr>
              <w:jc w:val="center"/>
            </w:pPr>
            <w:r>
              <w:t>25</w:t>
            </w:r>
          </w:p>
        </w:tc>
      </w:tr>
    </w:tbl>
    <w:p w:rsidR="00CC0929" w:rsidRDefault="00CC0929" w:rsidP="00CC0929">
      <w:pPr>
        <w:ind w:firstLine="709"/>
      </w:pPr>
    </w:p>
    <w:p w:rsidR="00CC0929" w:rsidRDefault="00CC0929" w:rsidP="004B41D3">
      <w:pPr>
        <w:ind w:firstLine="851"/>
        <w:jc w:val="both"/>
        <w:rPr>
          <w:sz w:val="28"/>
          <w:szCs w:val="28"/>
        </w:rPr>
      </w:pPr>
      <w:r w:rsidRPr="00DF359A">
        <w:rPr>
          <w:sz w:val="28"/>
          <w:szCs w:val="28"/>
        </w:rPr>
        <w:t>С 2012 года в округе на базе Искательского МУП «Посжилкомсервис» начала функционировать установка по обезвреживанию ртутьсодержащих ламп. За этот период обезврежено свыше 40 тыс. ламп.</w:t>
      </w:r>
    </w:p>
    <w:p w:rsidR="00CC0929" w:rsidRDefault="00CC0929" w:rsidP="004B41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нефтяных промыслах, в вахтовых поселках для сжигания бытовых отходов используется 30 </w:t>
      </w:r>
      <w:proofErr w:type="spellStart"/>
      <w:r>
        <w:rPr>
          <w:sz w:val="28"/>
          <w:szCs w:val="28"/>
        </w:rPr>
        <w:t>инсинераторов</w:t>
      </w:r>
      <w:proofErr w:type="spellEnd"/>
      <w:r>
        <w:rPr>
          <w:sz w:val="28"/>
          <w:szCs w:val="28"/>
        </w:rPr>
        <w:t>. Всего на этих установках сожжено свыше 300 тонн отходов.</w:t>
      </w:r>
    </w:p>
    <w:p w:rsidR="00CC0929" w:rsidRPr="004F2202" w:rsidRDefault="00CC0929" w:rsidP="004B41D3">
      <w:pPr>
        <w:ind w:firstLine="851"/>
        <w:jc w:val="both"/>
        <w:rPr>
          <w:sz w:val="28"/>
          <w:szCs w:val="28"/>
        </w:rPr>
      </w:pPr>
      <w:r w:rsidRPr="004F2202">
        <w:rPr>
          <w:sz w:val="28"/>
          <w:szCs w:val="28"/>
        </w:rPr>
        <w:t>В 201</w:t>
      </w:r>
      <w:r>
        <w:rPr>
          <w:sz w:val="28"/>
          <w:szCs w:val="28"/>
        </w:rPr>
        <w:t>4</w:t>
      </w:r>
      <w:r w:rsidRPr="004F2202">
        <w:rPr>
          <w:sz w:val="28"/>
          <w:szCs w:val="28"/>
        </w:rPr>
        <w:t xml:space="preserve"> г. ООО «</w:t>
      </w:r>
      <w:proofErr w:type="spellStart"/>
      <w:r w:rsidRPr="004F2202">
        <w:rPr>
          <w:sz w:val="28"/>
          <w:szCs w:val="28"/>
        </w:rPr>
        <w:t>Нарьянмарнефтегаз</w:t>
      </w:r>
      <w:proofErr w:type="spellEnd"/>
      <w:r w:rsidRPr="004F2202">
        <w:rPr>
          <w:sz w:val="28"/>
          <w:szCs w:val="28"/>
        </w:rPr>
        <w:t xml:space="preserve">» </w:t>
      </w:r>
      <w:r>
        <w:rPr>
          <w:sz w:val="28"/>
          <w:szCs w:val="28"/>
        </w:rPr>
        <w:t>введены в эксплуатацию</w:t>
      </w:r>
      <w:r w:rsidRPr="004F2202">
        <w:rPr>
          <w:sz w:val="28"/>
          <w:szCs w:val="28"/>
        </w:rPr>
        <w:t xml:space="preserve"> дв</w:t>
      </w:r>
      <w:r>
        <w:rPr>
          <w:sz w:val="28"/>
          <w:szCs w:val="28"/>
        </w:rPr>
        <w:t xml:space="preserve">а </w:t>
      </w:r>
      <w:r w:rsidRPr="004F2202">
        <w:rPr>
          <w:sz w:val="28"/>
          <w:szCs w:val="28"/>
        </w:rPr>
        <w:t>полигон</w:t>
      </w:r>
      <w:r>
        <w:rPr>
          <w:sz w:val="28"/>
          <w:szCs w:val="28"/>
        </w:rPr>
        <w:t>а</w:t>
      </w:r>
      <w:r w:rsidRPr="004F2202">
        <w:rPr>
          <w:sz w:val="28"/>
          <w:szCs w:val="28"/>
        </w:rPr>
        <w:t xml:space="preserve"> по утилизации отходов на </w:t>
      </w:r>
      <w:proofErr w:type="spellStart"/>
      <w:r w:rsidRPr="004F2202">
        <w:rPr>
          <w:sz w:val="28"/>
          <w:szCs w:val="28"/>
        </w:rPr>
        <w:t>Варандейском</w:t>
      </w:r>
      <w:proofErr w:type="spellEnd"/>
      <w:r w:rsidRPr="004F2202">
        <w:rPr>
          <w:sz w:val="28"/>
          <w:szCs w:val="28"/>
        </w:rPr>
        <w:t xml:space="preserve"> и Южно-</w:t>
      </w:r>
      <w:proofErr w:type="spellStart"/>
      <w:r w:rsidRPr="004F2202">
        <w:rPr>
          <w:sz w:val="28"/>
          <w:szCs w:val="28"/>
        </w:rPr>
        <w:t>Хыльчуюском</w:t>
      </w:r>
      <w:proofErr w:type="spellEnd"/>
      <w:r w:rsidRPr="004F2202">
        <w:rPr>
          <w:sz w:val="28"/>
          <w:szCs w:val="28"/>
        </w:rPr>
        <w:t xml:space="preserve"> месторождениях. Компанией приобретено оборудование для утилизации отходов – пресс для металлических бочек, </w:t>
      </w:r>
      <w:proofErr w:type="spellStart"/>
      <w:r w:rsidRPr="004F2202">
        <w:rPr>
          <w:sz w:val="28"/>
          <w:szCs w:val="28"/>
        </w:rPr>
        <w:t>измельчитель</w:t>
      </w:r>
      <w:proofErr w:type="spellEnd"/>
      <w:r w:rsidRPr="004F2202">
        <w:rPr>
          <w:sz w:val="28"/>
          <w:szCs w:val="28"/>
        </w:rPr>
        <w:t xml:space="preserve"> для пластиковой тары, установки по сжиганию отходов, </w:t>
      </w:r>
      <w:proofErr w:type="spellStart"/>
      <w:r w:rsidRPr="004F2202">
        <w:rPr>
          <w:sz w:val="28"/>
          <w:szCs w:val="28"/>
        </w:rPr>
        <w:t>т.о</w:t>
      </w:r>
      <w:proofErr w:type="spellEnd"/>
      <w:r w:rsidRPr="004F2202">
        <w:rPr>
          <w:sz w:val="28"/>
          <w:szCs w:val="28"/>
        </w:rPr>
        <w:t xml:space="preserve">. исключено несанкционированное сжигание отходов, особенно </w:t>
      </w:r>
      <w:proofErr w:type="gramStart"/>
      <w:r w:rsidRPr="004F2202">
        <w:rPr>
          <w:sz w:val="28"/>
          <w:szCs w:val="28"/>
        </w:rPr>
        <w:t>загрязненного</w:t>
      </w:r>
      <w:proofErr w:type="gramEnd"/>
      <w:r w:rsidRPr="004F2202">
        <w:rPr>
          <w:sz w:val="28"/>
          <w:szCs w:val="28"/>
        </w:rPr>
        <w:t xml:space="preserve"> углеводородами.</w:t>
      </w:r>
    </w:p>
    <w:p w:rsidR="00CC0929" w:rsidRDefault="00CC0929" w:rsidP="00F30DC2">
      <w:pPr>
        <w:ind w:left="357"/>
        <w:jc w:val="both"/>
        <w:rPr>
          <w:b/>
          <w:sz w:val="28"/>
          <w:szCs w:val="28"/>
        </w:rPr>
      </w:pPr>
    </w:p>
    <w:p w:rsidR="007D4D10" w:rsidRPr="001001C4" w:rsidRDefault="004B41D3" w:rsidP="004B41D3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30DC2" w:rsidRPr="001001C4">
        <w:rPr>
          <w:b/>
          <w:sz w:val="28"/>
          <w:szCs w:val="28"/>
        </w:rPr>
        <w:t>.</w:t>
      </w:r>
      <w:r w:rsidR="00966BF6" w:rsidRPr="001001C4">
        <w:rPr>
          <w:b/>
          <w:sz w:val="28"/>
          <w:szCs w:val="28"/>
        </w:rPr>
        <w:t xml:space="preserve"> </w:t>
      </w:r>
      <w:r w:rsidR="007D4D10" w:rsidRPr="001001C4">
        <w:rPr>
          <w:b/>
          <w:sz w:val="28"/>
          <w:szCs w:val="28"/>
        </w:rPr>
        <w:t xml:space="preserve">Биоразнообразие и особо охраняемые природные территории </w:t>
      </w:r>
    </w:p>
    <w:p w:rsidR="00A43C4A" w:rsidRPr="001001C4" w:rsidRDefault="001001C4" w:rsidP="004B41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Ненецкого автономного округа</w:t>
      </w:r>
    </w:p>
    <w:p w:rsidR="007D4D10" w:rsidRPr="001001C4" w:rsidRDefault="007D4D10" w:rsidP="007D4D10">
      <w:pPr>
        <w:ind w:firstLine="709"/>
        <w:rPr>
          <w:sz w:val="28"/>
          <w:szCs w:val="28"/>
        </w:rPr>
      </w:pPr>
    </w:p>
    <w:p w:rsidR="007D4D10" w:rsidRPr="004B41D3" w:rsidRDefault="004B41D3" w:rsidP="00F30621">
      <w:pPr>
        <w:ind w:firstLine="708"/>
        <w:jc w:val="both"/>
        <w:rPr>
          <w:rFonts w:eastAsia="Arial Unicode MS"/>
          <w:b/>
          <w:sz w:val="28"/>
          <w:szCs w:val="28"/>
        </w:rPr>
      </w:pPr>
      <w:r w:rsidRPr="004B41D3">
        <w:rPr>
          <w:b/>
          <w:sz w:val="28"/>
          <w:szCs w:val="28"/>
        </w:rPr>
        <w:t>7</w:t>
      </w:r>
      <w:r w:rsidR="00F30DC2" w:rsidRPr="004B41D3">
        <w:rPr>
          <w:b/>
          <w:sz w:val="28"/>
          <w:szCs w:val="28"/>
        </w:rPr>
        <w:t>.1.</w:t>
      </w:r>
      <w:r w:rsidR="007D4D10" w:rsidRPr="004B41D3">
        <w:rPr>
          <w:b/>
          <w:sz w:val="28"/>
          <w:szCs w:val="28"/>
        </w:rPr>
        <w:t>Растительный и животный мир</w:t>
      </w:r>
    </w:p>
    <w:p w:rsidR="00DA5938" w:rsidRPr="00C365D9" w:rsidRDefault="00DA5938" w:rsidP="00580CAF">
      <w:pPr>
        <w:shd w:val="clear" w:color="auto" w:fill="FFFFFF"/>
        <w:spacing w:line="270" w:lineRule="atLeast"/>
        <w:jc w:val="both"/>
      </w:pPr>
    </w:p>
    <w:p w:rsidR="00580CAF" w:rsidRPr="004B41D3" w:rsidRDefault="00404B5C" w:rsidP="004B41D3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4B41D3">
        <w:rPr>
          <w:sz w:val="28"/>
          <w:szCs w:val="28"/>
        </w:rPr>
        <w:t xml:space="preserve">  </w:t>
      </w:r>
      <w:r w:rsidR="009564AE" w:rsidRPr="004B41D3">
        <w:rPr>
          <w:sz w:val="28"/>
          <w:szCs w:val="28"/>
        </w:rPr>
        <w:t xml:space="preserve">  </w:t>
      </w:r>
      <w:r w:rsidR="00580CAF" w:rsidRPr="004B41D3">
        <w:rPr>
          <w:sz w:val="28"/>
          <w:szCs w:val="28"/>
        </w:rPr>
        <w:t>Биологическое разнообразие Ненецкого автономного округа характеризуется двумя принципиальными характеристиками: совокупностью всех видов живых организмов, обитающих и проникающих в регион, а также совокупностью всех видов природных экосистем или комплексов, расположенных на территории округа.</w:t>
      </w:r>
    </w:p>
    <w:p w:rsidR="00B51FCF" w:rsidRPr="004B41D3" w:rsidRDefault="009564AE" w:rsidP="004B41D3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4B41D3">
        <w:rPr>
          <w:sz w:val="28"/>
          <w:szCs w:val="28"/>
        </w:rPr>
        <w:t xml:space="preserve">    </w:t>
      </w:r>
      <w:r w:rsidR="00580CAF" w:rsidRPr="004B41D3">
        <w:rPr>
          <w:sz w:val="28"/>
          <w:szCs w:val="28"/>
        </w:rPr>
        <w:t xml:space="preserve">В связи с большой площадью региона и уникальными климатическими особенностями, Ненецкий автономный округ расположен сразу в нескольких природных зонах и </w:t>
      </w:r>
      <w:proofErr w:type="spellStart"/>
      <w:r w:rsidR="00580CAF" w:rsidRPr="004B41D3">
        <w:rPr>
          <w:sz w:val="28"/>
          <w:szCs w:val="28"/>
        </w:rPr>
        <w:t>подзонах</w:t>
      </w:r>
      <w:proofErr w:type="spellEnd"/>
      <w:r w:rsidR="00580CAF" w:rsidRPr="004B41D3">
        <w:rPr>
          <w:sz w:val="28"/>
          <w:szCs w:val="28"/>
        </w:rPr>
        <w:t>.</w:t>
      </w:r>
    </w:p>
    <w:p w:rsidR="00B51FCF" w:rsidRPr="004B41D3" w:rsidRDefault="009564AE" w:rsidP="004B41D3">
      <w:pPr>
        <w:ind w:firstLine="851"/>
        <w:jc w:val="both"/>
        <w:rPr>
          <w:rFonts w:eastAsia="Arial Unicode MS"/>
          <w:sz w:val="28"/>
          <w:szCs w:val="28"/>
        </w:rPr>
      </w:pPr>
      <w:r w:rsidRPr="004B41D3">
        <w:rPr>
          <w:sz w:val="28"/>
          <w:szCs w:val="28"/>
        </w:rPr>
        <w:t xml:space="preserve"> </w:t>
      </w:r>
      <w:r w:rsidR="00B51FCF" w:rsidRPr="004B41D3">
        <w:rPr>
          <w:sz w:val="28"/>
          <w:szCs w:val="28"/>
        </w:rPr>
        <w:t xml:space="preserve">Большая часть территории округа, занимающая 76.3 % его площади, входит в зону тундры. Согласно «Флоре северо-востока…» (1974-1977) и «Арктической флоре СССР» (1960-1987) в настоящее время на территории, охватывающей Малоземельскую и Большеземельскую тундры, встречается 560 видов сосудистых растений, относящихся к 253 родам и 71 семейству. Лидирующими семействами являются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Poaceae</w:t>
      </w:r>
      <w:proofErr w:type="spellEnd"/>
      <w:r w:rsidR="00B51FCF" w:rsidRPr="004B41D3">
        <w:rPr>
          <w:sz w:val="28"/>
          <w:szCs w:val="28"/>
        </w:rPr>
        <w:t xml:space="preserve">,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Asteraceae</w:t>
      </w:r>
      <w:proofErr w:type="spellEnd"/>
      <w:r w:rsidR="00B51FCF" w:rsidRPr="004B41D3">
        <w:rPr>
          <w:sz w:val="28"/>
          <w:szCs w:val="28"/>
        </w:rPr>
        <w:t xml:space="preserve">,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Cyperaceae</w:t>
      </w:r>
      <w:proofErr w:type="spellEnd"/>
      <w:r w:rsidR="00B51FCF" w:rsidRPr="004B41D3">
        <w:rPr>
          <w:sz w:val="28"/>
          <w:szCs w:val="28"/>
        </w:rPr>
        <w:t xml:space="preserve">,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Caryophyllaceae</w:t>
      </w:r>
      <w:proofErr w:type="spellEnd"/>
      <w:r w:rsidR="00B51FCF" w:rsidRPr="004B41D3">
        <w:rPr>
          <w:sz w:val="28"/>
          <w:szCs w:val="28"/>
        </w:rPr>
        <w:t xml:space="preserve">,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Rosaceae</w:t>
      </w:r>
      <w:proofErr w:type="spellEnd"/>
      <w:r w:rsidR="00B51FCF" w:rsidRPr="004B41D3">
        <w:rPr>
          <w:i/>
          <w:iCs/>
          <w:sz w:val="28"/>
          <w:szCs w:val="28"/>
        </w:rPr>
        <w:t>,</w:t>
      </w:r>
      <w:r w:rsidR="00B51FCF" w:rsidRPr="004B41D3">
        <w:rPr>
          <w:sz w:val="28"/>
          <w:szCs w:val="28"/>
        </w:rPr>
        <w:t xml:space="preserve">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Brassicaceae</w:t>
      </w:r>
      <w:proofErr w:type="spellEnd"/>
      <w:r w:rsidR="00B51FCF" w:rsidRPr="004B41D3">
        <w:rPr>
          <w:sz w:val="28"/>
          <w:szCs w:val="28"/>
        </w:rPr>
        <w:t xml:space="preserve"> и </w:t>
      </w:r>
      <w:proofErr w:type="spellStart"/>
      <w:r w:rsidR="00B51FCF" w:rsidRPr="004B41D3">
        <w:rPr>
          <w:i/>
          <w:iCs/>
          <w:sz w:val="28"/>
          <w:szCs w:val="28"/>
          <w:lang w:val="en-US"/>
        </w:rPr>
        <w:t>Ranunculaceae</w:t>
      </w:r>
      <w:proofErr w:type="spellEnd"/>
      <w:r w:rsidR="00B51FCF" w:rsidRPr="004B41D3">
        <w:rPr>
          <w:sz w:val="28"/>
          <w:szCs w:val="28"/>
        </w:rPr>
        <w:t xml:space="preserve">. </w:t>
      </w:r>
      <w:r w:rsidR="00B51FCF" w:rsidRPr="004B41D3">
        <w:rPr>
          <w:rFonts w:eastAsia="Arial Unicode MS"/>
          <w:sz w:val="28"/>
          <w:szCs w:val="28"/>
        </w:rPr>
        <w:t xml:space="preserve">Согласно эколого-ценотическому анализу, на территории тундр доминируют тундровые и луговые виды (65 %). Здесь встречается 8 видов деревьев, 31 кустарник, 18 кустарничков, остальные виды являются травянистыми. </w:t>
      </w:r>
    </w:p>
    <w:p w:rsidR="00404B5C" w:rsidRPr="004B41D3" w:rsidRDefault="00D82DB4" w:rsidP="004B41D3">
      <w:pPr>
        <w:pStyle w:val="a7"/>
        <w:spacing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51FCF" w:rsidRPr="004B41D3">
        <w:rPr>
          <w:sz w:val="28"/>
          <w:szCs w:val="28"/>
        </w:rPr>
        <w:t>з споровых растений на территории НАО предположительно можно встретить 400 видов лишайников и 3</w:t>
      </w:r>
      <w:r w:rsidR="00404B5C" w:rsidRPr="004B41D3">
        <w:rPr>
          <w:sz w:val="28"/>
          <w:szCs w:val="28"/>
        </w:rPr>
        <w:t xml:space="preserve">00 видов листостебельных мхов. </w:t>
      </w:r>
    </w:p>
    <w:p w:rsidR="00580CAF" w:rsidRPr="004B41D3" w:rsidRDefault="00580CAF" w:rsidP="004B41D3">
      <w:pPr>
        <w:pStyle w:val="a7"/>
        <w:spacing w:after="0"/>
        <w:ind w:left="0" w:firstLine="851"/>
        <w:jc w:val="both"/>
        <w:rPr>
          <w:sz w:val="28"/>
          <w:szCs w:val="28"/>
        </w:rPr>
      </w:pPr>
      <w:r w:rsidRPr="004B41D3">
        <w:rPr>
          <w:sz w:val="28"/>
          <w:szCs w:val="28"/>
        </w:rPr>
        <w:t xml:space="preserve">Кроме этого территория округа имеет выход к морю, что обуславливает наличие морских экосистем и их обитателей. Приливно отливная морская деятельность на побережье формирует особенные </w:t>
      </w:r>
      <w:proofErr w:type="spellStart"/>
      <w:r w:rsidRPr="004B41D3">
        <w:rPr>
          <w:sz w:val="28"/>
          <w:szCs w:val="28"/>
        </w:rPr>
        <w:t>галофитные</w:t>
      </w:r>
      <w:proofErr w:type="spellEnd"/>
      <w:r w:rsidRPr="004B41D3">
        <w:rPr>
          <w:sz w:val="28"/>
          <w:szCs w:val="28"/>
        </w:rPr>
        <w:t xml:space="preserve"> растительные сообщества, называемые в регионе приморскими маршами. Территория региона насыщена влагой, имеет множество рек и озёр, в результате чего на ней встречаются пресноводные и болотные экосистемы. Все эти экосистемы сформированы за счёт своего уникального разнообразия растений, грибов и животных. Всего на территории региона встречается около 700 видов цветковых растений, несколько сот видов мхов и лишайников. В прибрежных морских водах преобладают бурые водоросли, в реках и проточных озерах – осоки, хвощи, диатомовые и сине-зеленые водоросли.</w:t>
      </w:r>
    </w:p>
    <w:p w:rsidR="00B51FCF" w:rsidRPr="004B41D3" w:rsidRDefault="00B51FCF" w:rsidP="004B41D3">
      <w:pPr>
        <w:pStyle w:val="a7"/>
        <w:ind w:left="0" w:firstLine="851"/>
        <w:jc w:val="both"/>
        <w:rPr>
          <w:sz w:val="28"/>
          <w:szCs w:val="28"/>
        </w:rPr>
      </w:pPr>
      <w:r w:rsidRPr="004B41D3">
        <w:rPr>
          <w:sz w:val="28"/>
          <w:szCs w:val="28"/>
        </w:rPr>
        <w:t xml:space="preserve">Своеобразие флоры НАО проявляется в наличии значительного числа редких, эндемичных, реликтовых и пограничных видов. Выявлено 114 видов сосудистых растений, 21 вид лишайников и 15 видов мхов, подлежащих охране или нуждающихся в биологическом надзоре. К редким и исчезающим видам флоры СССР (1981) отнесено 10 видов сосудистых растений, встречающихся на территории НАО – </w:t>
      </w:r>
      <w:proofErr w:type="spellStart"/>
      <w:r w:rsidRPr="004B41D3">
        <w:rPr>
          <w:i/>
          <w:iCs/>
          <w:sz w:val="28"/>
          <w:szCs w:val="28"/>
          <w:lang w:val="en-US"/>
        </w:rPr>
        <w:t>Conioselinum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tataricum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r w:rsidRPr="004B41D3">
        <w:rPr>
          <w:i/>
          <w:iCs/>
          <w:sz w:val="28"/>
          <w:szCs w:val="28"/>
          <w:lang w:val="en-US"/>
        </w:rPr>
        <w:t>Dryas</w:t>
      </w:r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octopetala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r w:rsidRPr="004B41D3">
        <w:rPr>
          <w:i/>
          <w:iCs/>
          <w:sz w:val="28"/>
          <w:szCs w:val="28"/>
          <w:lang w:val="en-US"/>
        </w:rPr>
        <w:t>Erigeron</w:t>
      </w:r>
      <w:r w:rsidRPr="004B41D3">
        <w:rPr>
          <w:i/>
          <w:iCs/>
          <w:sz w:val="28"/>
          <w:szCs w:val="28"/>
        </w:rPr>
        <w:t xml:space="preserve"> </w:t>
      </w:r>
      <w:r w:rsidRPr="004B41D3">
        <w:rPr>
          <w:i/>
          <w:iCs/>
          <w:sz w:val="28"/>
          <w:szCs w:val="28"/>
          <w:lang w:val="en-US"/>
        </w:rPr>
        <w:t>borealis</w:t>
      </w:r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Gymnocarpium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dryopteris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Koeleria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pohleana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Lomatogonium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rotatum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Pinguicula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r w:rsidRPr="004B41D3">
        <w:rPr>
          <w:i/>
          <w:iCs/>
          <w:sz w:val="28"/>
          <w:szCs w:val="28"/>
          <w:lang w:val="en-US"/>
        </w:rPr>
        <w:t>P</w:t>
      </w:r>
      <w:r w:rsidRPr="004B41D3">
        <w:rPr>
          <w:i/>
          <w:iCs/>
          <w:sz w:val="28"/>
          <w:szCs w:val="28"/>
        </w:rPr>
        <w:t>.</w:t>
      </w:r>
      <w:proofErr w:type="spellStart"/>
      <w:r w:rsidRPr="004B41D3">
        <w:rPr>
          <w:i/>
          <w:iCs/>
          <w:sz w:val="28"/>
          <w:szCs w:val="28"/>
          <w:lang w:val="en-US"/>
        </w:rPr>
        <w:t>villosa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Rhodiola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rosea</w:t>
      </w:r>
      <w:proofErr w:type="spellEnd"/>
      <w:r w:rsidRPr="004B41D3">
        <w:rPr>
          <w:i/>
          <w:iCs/>
          <w:sz w:val="28"/>
          <w:szCs w:val="28"/>
        </w:rPr>
        <w:t xml:space="preserve">, </w:t>
      </w:r>
      <w:proofErr w:type="spellStart"/>
      <w:r w:rsidRPr="004B41D3">
        <w:rPr>
          <w:i/>
          <w:iCs/>
          <w:sz w:val="28"/>
          <w:szCs w:val="28"/>
          <w:lang w:val="en-US"/>
        </w:rPr>
        <w:t>Saxifraga</w:t>
      </w:r>
      <w:proofErr w:type="spellEnd"/>
      <w:r w:rsidRPr="004B41D3">
        <w:rPr>
          <w:i/>
          <w:iCs/>
          <w:sz w:val="28"/>
          <w:szCs w:val="28"/>
        </w:rPr>
        <w:t xml:space="preserve"> </w:t>
      </w:r>
      <w:proofErr w:type="spellStart"/>
      <w:r w:rsidRPr="004B41D3">
        <w:rPr>
          <w:i/>
          <w:iCs/>
          <w:sz w:val="28"/>
          <w:szCs w:val="28"/>
          <w:lang w:val="en-US"/>
        </w:rPr>
        <w:t>oppositifolia</w:t>
      </w:r>
      <w:proofErr w:type="spellEnd"/>
      <w:r w:rsidRPr="004B41D3">
        <w:rPr>
          <w:sz w:val="28"/>
          <w:szCs w:val="28"/>
        </w:rPr>
        <w:t xml:space="preserve">. </w:t>
      </w:r>
    </w:p>
    <w:p w:rsidR="006837A2" w:rsidRDefault="00025212" w:rsidP="006837A2">
      <w:pPr>
        <w:shd w:val="clear" w:color="auto" w:fill="FFFFFF"/>
        <w:spacing w:line="270" w:lineRule="atLeast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   </w:t>
      </w:r>
      <w:r w:rsidRPr="00C365D9">
        <w:rPr>
          <w:rFonts w:ascii="Tahoma" w:hAnsi="Tahoma" w:cs="Tahoma"/>
          <w:noProof/>
          <w:color w:val="0000FF"/>
        </w:rPr>
        <w:drawing>
          <wp:inline distT="0" distB="0" distL="0" distR="0" wp14:anchorId="03D0D209" wp14:editId="7D164655">
            <wp:extent cx="2602928" cy="1733550"/>
            <wp:effectExtent l="0" t="0" r="6985" b="0"/>
            <wp:docPr id="21" name="Рисунок 21" descr="http://bd-energy.ru/images/nao_moroshk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d-energy.ru/images/nao_moroshk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83" cy="17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AE" w:rsidRPr="006837A2" w:rsidRDefault="006837A2" w:rsidP="006837A2">
      <w:pPr>
        <w:shd w:val="clear" w:color="auto" w:fill="FFFFFF"/>
        <w:spacing w:line="270" w:lineRule="atLeast"/>
        <w:rPr>
          <w:iCs/>
        </w:rPr>
      </w:pPr>
      <w:r w:rsidRPr="006837A2">
        <w:rPr>
          <w:i/>
          <w:iCs/>
        </w:rPr>
        <w:t xml:space="preserve">   </w:t>
      </w:r>
      <w:r>
        <w:rPr>
          <w:i/>
          <w:iCs/>
        </w:rPr>
        <w:t xml:space="preserve"> </w:t>
      </w:r>
      <w:proofErr w:type="gramStart"/>
      <w:r w:rsidR="00025212" w:rsidRPr="006837A2">
        <w:rPr>
          <w:i/>
          <w:iCs/>
        </w:rPr>
        <w:t>морошка-царская</w:t>
      </w:r>
      <w:proofErr w:type="gramEnd"/>
      <w:r w:rsidR="00025212" w:rsidRPr="006837A2">
        <w:rPr>
          <w:i/>
          <w:iCs/>
        </w:rPr>
        <w:t xml:space="preserve"> ягода</w:t>
      </w:r>
    </w:p>
    <w:p w:rsidR="00580CAF" w:rsidRPr="00D82DB4" w:rsidRDefault="00D82DB4" w:rsidP="00D82DB4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80CAF" w:rsidRPr="00D82DB4">
        <w:rPr>
          <w:bCs/>
          <w:sz w:val="28"/>
          <w:szCs w:val="28"/>
        </w:rPr>
        <w:t>Во флоре</w:t>
      </w:r>
      <w:r w:rsidR="00580CAF" w:rsidRPr="00D82DB4">
        <w:rPr>
          <w:sz w:val="28"/>
          <w:szCs w:val="28"/>
        </w:rPr>
        <w:t xml:space="preserve"> широко распространены виды арктических и гипоарктических групп, достаточно широко представлены бореальные виды. Среди цветковых преобладают злаковые, крестоцветные, осоковые и ивовые.</w:t>
      </w:r>
    </w:p>
    <w:p w:rsidR="00025212" w:rsidRPr="00D82DB4" w:rsidRDefault="00D82DB4" w:rsidP="00D82DB4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0CAF" w:rsidRPr="00D82DB4">
        <w:rPr>
          <w:sz w:val="28"/>
          <w:szCs w:val="28"/>
        </w:rPr>
        <w:t>Флора богата разнообразными пищевыми растениями: ягодами, съедобными травами. Наибольшее значение имеют морошка, голубика, брусника, черника, вороника. В лесотундровой зоне по долинам рек и в таежной зоне растут смородина красная и черная, жимолость, встречаются малина, земляника, шиповник. В теплые годы вызревают черемуха и рябина, а на юге Малоземельской тундры и в Канино-</w:t>
      </w:r>
      <w:proofErr w:type="spellStart"/>
      <w:r w:rsidR="00580CAF" w:rsidRPr="00D82DB4">
        <w:rPr>
          <w:sz w:val="28"/>
          <w:szCs w:val="28"/>
        </w:rPr>
        <w:t>Тиманье</w:t>
      </w:r>
      <w:proofErr w:type="spellEnd"/>
      <w:r w:rsidR="00580CAF" w:rsidRPr="00D82DB4">
        <w:rPr>
          <w:sz w:val="28"/>
          <w:szCs w:val="28"/>
        </w:rPr>
        <w:t xml:space="preserve"> – клюква. Используется в пищу щавель, дикий</w:t>
      </w:r>
      <w:r w:rsidR="00025212" w:rsidRPr="00D82DB4">
        <w:rPr>
          <w:sz w:val="28"/>
          <w:szCs w:val="28"/>
        </w:rPr>
        <w:t xml:space="preserve"> лук и другие луговые растения.</w:t>
      </w:r>
    </w:p>
    <w:p w:rsidR="00580CAF" w:rsidRPr="00D82DB4" w:rsidRDefault="00025212" w:rsidP="00D82DB4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 xml:space="preserve">  </w:t>
      </w:r>
      <w:r w:rsidR="00580CAF" w:rsidRPr="00D82DB4">
        <w:rPr>
          <w:sz w:val="28"/>
          <w:szCs w:val="28"/>
        </w:rPr>
        <w:t xml:space="preserve">Богаты ресурсы кормовых растений пойменных лугов – злаков, бобовых, разнотравья, осок; значительны запасы лишайников на оленьих пастбищах – кладоний, </w:t>
      </w:r>
      <w:proofErr w:type="spellStart"/>
      <w:r w:rsidR="00580CAF" w:rsidRPr="00D82DB4">
        <w:rPr>
          <w:sz w:val="28"/>
          <w:szCs w:val="28"/>
        </w:rPr>
        <w:t>цетрарий</w:t>
      </w:r>
      <w:proofErr w:type="spellEnd"/>
      <w:r w:rsidR="00580CAF" w:rsidRPr="00D82DB4">
        <w:rPr>
          <w:sz w:val="28"/>
          <w:szCs w:val="28"/>
        </w:rPr>
        <w:t xml:space="preserve">. На территории округа встречается более 100 видов шляпочных грибов. Видовой состав их увеличивается в направлении с севера на юг. </w:t>
      </w:r>
      <w:proofErr w:type="gramStart"/>
      <w:r w:rsidR="00580CAF" w:rsidRPr="00D82DB4">
        <w:rPr>
          <w:sz w:val="28"/>
          <w:szCs w:val="28"/>
        </w:rPr>
        <w:t>В северных тундрах из съедобных растут сыроежки, моховики, подберезовики, сухие грузди, южнее появляются подосиновики, в лесотундре и тайне – грузди, рыжики, белые и др.</w:t>
      </w:r>
      <w:proofErr w:type="gramEnd"/>
    </w:p>
    <w:p w:rsidR="00580CAF" w:rsidRPr="00D82DB4" w:rsidRDefault="00580CAF" w:rsidP="00D82DB4">
      <w:pPr>
        <w:shd w:val="clear" w:color="auto" w:fill="FFFFFF"/>
        <w:ind w:firstLine="851"/>
        <w:jc w:val="both"/>
        <w:rPr>
          <w:sz w:val="28"/>
          <w:szCs w:val="28"/>
        </w:rPr>
      </w:pPr>
      <w:r w:rsidRPr="00D82DB4">
        <w:rPr>
          <w:rFonts w:ascii="Tahoma" w:hAnsi="Tahoma" w:cs="Tahoma"/>
          <w:sz w:val="28"/>
          <w:szCs w:val="28"/>
        </w:rPr>
        <w:t> </w:t>
      </w:r>
      <w:r w:rsidRPr="00D82DB4">
        <w:rPr>
          <w:sz w:val="28"/>
          <w:szCs w:val="28"/>
        </w:rPr>
        <w:t>Среди растительных сообществ наиболее уязвимыми для региона считаются:</w:t>
      </w:r>
    </w:p>
    <w:p w:rsidR="00580CAF" w:rsidRPr="00D82DB4" w:rsidRDefault="00D82DB4" w:rsidP="00D82DB4">
      <w:pPr>
        <w:numPr>
          <w:ilvl w:val="0"/>
          <w:numId w:val="27"/>
        </w:numPr>
        <w:shd w:val="clear" w:color="auto" w:fill="FFFFFF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580CAF" w:rsidRPr="00D82DB4">
        <w:rPr>
          <w:sz w:val="28"/>
          <w:szCs w:val="28"/>
        </w:rPr>
        <w:t>ишайниковые сообщества (основные кормовые территории для популяции северного домашнего оленя, срок восстановления после геологоразведки занимает не менее 70-80 лет при самых оптимистичных данных)</w:t>
      </w:r>
      <w:r>
        <w:rPr>
          <w:sz w:val="28"/>
          <w:szCs w:val="28"/>
        </w:rPr>
        <w:t>;</w:t>
      </w:r>
    </w:p>
    <w:p w:rsidR="00025212" w:rsidRDefault="00025212" w:rsidP="00D82DB4">
      <w:pPr>
        <w:shd w:val="clear" w:color="auto" w:fill="FFFFFF"/>
        <w:spacing w:before="100" w:beforeAutospacing="1" w:after="100" w:afterAutospacing="1" w:line="270" w:lineRule="atLeast"/>
        <w:jc w:val="both"/>
      </w:pPr>
      <w:r w:rsidRPr="00C365D9">
        <w:rPr>
          <w:rFonts w:ascii="Tahoma" w:hAnsi="Tahoma" w:cs="Tahoma"/>
          <w:noProof/>
          <w:color w:val="0000FF"/>
        </w:rPr>
        <w:drawing>
          <wp:inline distT="0" distB="0" distL="0" distR="0" wp14:anchorId="7E67DA47" wp14:editId="712DCF40">
            <wp:extent cx="5943600" cy="1733550"/>
            <wp:effectExtent l="0" t="0" r="0" b="0"/>
            <wp:docPr id="22" name="Рисунок 22" descr="http://bd-energy.ru/images/nao_kolguev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d-energy.ru/images/nao_kolguev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9" cy="17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12" w:rsidRPr="00025212" w:rsidRDefault="00025212" w:rsidP="00025212">
      <w:pPr>
        <w:shd w:val="clear" w:color="auto" w:fill="FFFFFF"/>
        <w:spacing w:before="100" w:beforeAutospacing="1" w:after="100" w:afterAutospacing="1" w:line="270" w:lineRule="atLeast"/>
        <w:rPr>
          <w:sz w:val="22"/>
          <w:szCs w:val="22"/>
        </w:rPr>
      </w:pPr>
      <w:r w:rsidRPr="009564AE">
        <w:rPr>
          <w:i/>
          <w:iCs/>
          <w:sz w:val="22"/>
          <w:szCs w:val="22"/>
        </w:rPr>
        <w:t>Побережные луга (</w:t>
      </w:r>
      <w:proofErr w:type="spellStart"/>
      <w:r w:rsidRPr="009564AE">
        <w:rPr>
          <w:i/>
          <w:iCs/>
          <w:sz w:val="22"/>
          <w:szCs w:val="22"/>
        </w:rPr>
        <w:t>марщи</w:t>
      </w:r>
      <w:proofErr w:type="spellEnd"/>
      <w:r w:rsidRPr="009564AE">
        <w:rPr>
          <w:i/>
          <w:iCs/>
          <w:sz w:val="22"/>
          <w:szCs w:val="22"/>
        </w:rPr>
        <w:t xml:space="preserve"> среднего уровня) на о. </w:t>
      </w:r>
      <w:proofErr w:type="spellStart"/>
      <w:r w:rsidRPr="009564AE">
        <w:rPr>
          <w:i/>
          <w:iCs/>
          <w:sz w:val="22"/>
          <w:szCs w:val="22"/>
        </w:rPr>
        <w:t>Колгуев</w:t>
      </w:r>
      <w:proofErr w:type="spellEnd"/>
      <w:r>
        <w:rPr>
          <w:sz w:val="22"/>
          <w:szCs w:val="22"/>
        </w:rPr>
        <w:t>.</w:t>
      </w:r>
    </w:p>
    <w:p w:rsidR="00580CAF" w:rsidRPr="00D82DB4" w:rsidRDefault="00580CAF" w:rsidP="00D82DB4">
      <w:pPr>
        <w:pStyle w:val="ab"/>
        <w:numPr>
          <w:ilvl w:val="0"/>
          <w:numId w:val="32"/>
        </w:numPr>
        <w:shd w:val="clear" w:color="auto" w:fill="FFFFFF"/>
        <w:spacing w:line="270" w:lineRule="atLeast"/>
        <w:ind w:left="0"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 xml:space="preserve">Болотные комплексы и заболоченные территории (являются естественными накопителями парниковых газов, повреждения данных сообществ вызывает высвобождение парниковых </w:t>
      </w:r>
      <w:proofErr w:type="gramStart"/>
      <w:r w:rsidRPr="00D82DB4">
        <w:rPr>
          <w:sz w:val="28"/>
          <w:szCs w:val="28"/>
        </w:rPr>
        <w:t>газов</w:t>
      </w:r>
      <w:proofErr w:type="gramEnd"/>
      <w:r w:rsidRPr="00D82DB4">
        <w:rPr>
          <w:sz w:val="28"/>
          <w:szCs w:val="28"/>
        </w:rPr>
        <w:t xml:space="preserve"> таких как оксид углерода и метан).</w:t>
      </w:r>
    </w:p>
    <w:p w:rsidR="00580CAF" w:rsidRPr="00D82DB4" w:rsidRDefault="00580CAF" w:rsidP="00D82DB4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spacing w:line="270" w:lineRule="atLeast"/>
        <w:ind w:left="0"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>Приморские луга (марши) (представляют собой места скопления и корма для околоводных птиц, очень уязвимы к различным естественным и антропогенным факторам, имеют большой срок восстановления)</w:t>
      </w:r>
    </w:p>
    <w:p w:rsidR="00580CAF" w:rsidRPr="00D82DB4" w:rsidRDefault="00580CAF" w:rsidP="00D82DB4">
      <w:pPr>
        <w:numPr>
          <w:ilvl w:val="0"/>
          <w:numId w:val="27"/>
        </w:numPr>
        <w:shd w:val="clear" w:color="auto" w:fill="FFFFFF"/>
        <w:spacing w:line="270" w:lineRule="atLeast"/>
        <w:ind w:left="0"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 xml:space="preserve">Северные </w:t>
      </w:r>
      <w:proofErr w:type="spellStart"/>
      <w:r w:rsidRPr="00D82DB4">
        <w:rPr>
          <w:sz w:val="28"/>
          <w:szCs w:val="28"/>
        </w:rPr>
        <w:t>притундровые</w:t>
      </w:r>
      <w:proofErr w:type="spellEnd"/>
      <w:r w:rsidRPr="00D82DB4">
        <w:rPr>
          <w:sz w:val="28"/>
          <w:szCs w:val="28"/>
        </w:rPr>
        <w:t xml:space="preserve"> леса и редколесья (которые имеют статус защитных лесов, на которых запрещена промышленная добыча древесины, они же являются средой обитания для большинства бореальных видов животных и растений, не позволяют проникать тундровой растительности глубже на юг, имеют рекреационное значение).</w:t>
      </w:r>
    </w:p>
    <w:p w:rsidR="00997E7B" w:rsidRPr="00D82DB4" w:rsidRDefault="00580CAF" w:rsidP="00D82DB4">
      <w:pPr>
        <w:numPr>
          <w:ilvl w:val="0"/>
          <w:numId w:val="27"/>
        </w:numPr>
        <w:shd w:val="clear" w:color="auto" w:fill="FFFFFF"/>
        <w:spacing w:line="270" w:lineRule="atLeast"/>
        <w:ind w:left="0"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 xml:space="preserve">Еловые </w:t>
      </w:r>
      <w:proofErr w:type="spellStart"/>
      <w:r w:rsidRPr="00D82DB4">
        <w:rPr>
          <w:sz w:val="28"/>
          <w:szCs w:val="28"/>
        </w:rPr>
        <w:t>рефугиумы</w:t>
      </w:r>
      <w:proofErr w:type="spellEnd"/>
      <w:r w:rsidRPr="00D82DB4">
        <w:rPr>
          <w:sz w:val="28"/>
          <w:szCs w:val="28"/>
        </w:rPr>
        <w:t xml:space="preserve"> (островные еловые тундровые леса, представляют собой реликтовые лесные насаждения, которые были сформированы в результате многолетних климатических процессов, уничтожение данных лесов приведёт к их полному исчезновению).</w:t>
      </w:r>
    </w:p>
    <w:p w:rsidR="00580CAF" w:rsidRPr="00D82DB4" w:rsidRDefault="00580CAF" w:rsidP="00D82DB4">
      <w:pPr>
        <w:numPr>
          <w:ilvl w:val="0"/>
          <w:numId w:val="27"/>
        </w:numPr>
        <w:shd w:val="clear" w:color="auto" w:fill="FFFFFF"/>
        <w:spacing w:line="270" w:lineRule="atLeast"/>
        <w:ind w:left="0" w:firstLine="85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 xml:space="preserve">Все эти сообщества представляют уникальные территории, которые нуждаются в </w:t>
      </w:r>
      <w:proofErr w:type="gramStart"/>
      <w:r w:rsidRPr="00D82DB4">
        <w:rPr>
          <w:sz w:val="28"/>
          <w:szCs w:val="28"/>
        </w:rPr>
        <w:t>повышенном</w:t>
      </w:r>
      <w:proofErr w:type="gramEnd"/>
      <w:r w:rsidRPr="00D82DB4">
        <w:rPr>
          <w:sz w:val="28"/>
          <w:szCs w:val="28"/>
        </w:rPr>
        <w:t xml:space="preserve"> внимание со стороны органов государственной власти, представителей бизнеса и общественности.</w:t>
      </w:r>
    </w:p>
    <w:p w:rsidR="00D84064" w:rsidRPr="00D82DB4" w:rsidRDefault="008D4673" w:rsidP="00D82DB4">
      <w:pPr>
        <w:pStyle w:val="a7"/>
        <w:ind w:left="0" w:firstLine="851"/>
        <w:jc w:val="both"/>
        <w:rPr>
          <w:b/>
          <w:i/>
          <w:iCs/>
          <w:sz w:val="28"/>
          <w:szCs w:val="28"/>
        </w:rPr>
      </w:pPr>
      <w:r w:rsidRPr="00D82DB4">
        <w:rPr>
          <w:rFonts w:ascii="Tahoma" w:hAnsi="Tahoma" w:cs="Tahoma"/>
          <w:sz w:val="28"/>
          <w:szCs w:val="28"/>
        </w:rPr>
        <w:t xml:space="preserve"> </w:t>
      </w:r>
      <w:r w:rsidR="00D84064" w:rsidRPr="00D82DB4">
        <w:rPr>
          <w:b/>
          <w:i/>
          <w:iCs/>
          <w:sz w:val="28"/>
          <w:szCs w:val="28"/>
        </w:rPr>
        <w:t>Животный мир</w:t>
      </w:r>
      <w:r w:rsidR="00D84064" w:rsidRPr="00D82DB4">
        <w:rPr>
          <w:sz w:val="28"/>
          <w:szCs w:val="28"/>
        </w:rPr>
        <w:t xml:space="preserve"> представлен обитателями тайги, тундры и зоны арктических пустынь. Встречается 31 вид наземных млекопитающих, около 160 видов птиц, более 30 видов рыб. </w:t>
      </w:r>
      <w:proofErr w:type="gramStart"/>
      <w:r w:rsidR="00D84064" w:rsidRPr="00D82DB4">
        <w:rPr>
          <w:sz w:val="28"/>
          <w:szCs w:val="28"/>
        </w:rPr>
        <w:t xml:space="preserve">В регионе обитают занесенные в Красную книгу России рыбы – речная минога, нельма, обыкновенный подкаменщик; птицы – гусь </w:t>
      </w:r>
      <w:proofErr w:type="spellStart"/>
      <w:r w:rsidR="00D84064" w:rsidRPr="00D82DB4">
        <w:rPr>
          <w:sz w:val="28"/>
          <w:szCs w:val="28"/>
        </w:rPr>
        <w:t>пискулька</w:t>
      </w:r>
      <w:proofErr w:type="spellEnd"/>
      <w:r w:rsidR="00D84064" w:rsidRPr="00D82DB4">
        <w:rPr>
          <w:sz w:val="28"/>
          <w:szCs w:val="28"/>
        </w:rPr>
        <w:t xml:space="preserve">, </w:t>
      </w:r>
      <w:proofErr w:type="spellStart"/>
      <w:r w:rsidR="00D84064" w:rsidRPr="00D82DB4">
        <w:rPr>
          <w:sz w:val="28"/>
          <w:szCs w:val="28"/>
        </w:rPr>
        <w:t>белоклювая</w:t>
      </w:r>
      <w:proofErr w:type="spellEnd"/>
      <w:r w:rsidR="00D84064" w:rsidRPr="00D82DB4">
        <w:rPr>
          <w:sz w:val="28"/>
          <w:szCs w:val="28"/>
        </w:rPr>
        <w:t xml:space="preserve"> гагара, малый (тундровый) лебедь, белая чайка, орлан-белохвост, чернозобая гагара, беркут, кречет, сапсан, скопа; млекопитающие – белый медведь, атлантический морж и серый тюлень.</w:t>
      </w:r>
      <w:proofErr w:type="gramEnd"/>
      <w:r w:rsidR="00D84064" w:rsidRPr="00D82DB4">
        <w:rPr>
          <w:sz w:val="28"/>
          <w:szCs w:val="28"/>
        </w:rPr>
        <w:t xml:space="preserve"> Из </w:t>
      </w:r>
      <w:proofErr w:type="gramStart"/>
      <w:r w:rsidR="00D84064" w:rsidRPr="00D82DB4">
        <w:rPr>
          <w:sz w:val="28"/>
          <w:szCs w:val="28"/>
        </w:rPr>
        <w:t>редких</w:t>
      </w:r>
      <w:proofErr w:type="gramEnd"/>
      <w:r w:rsidR="00D84064" w:rsidRPr="00D82DB4">
        <w:rPr>
          <w:sz w:val="28"/>
          <w:szCs w:val="28"/>
        </w:rPr>
        <w:t xml:space="preserve"> китообразных отмечен нарвал, возможны заходы высоколобого бутылконоса, северного финвала. </w:t>
      </w:r>
    </w:p>
    <w:p w:rsidR="00997E7B" w:rsidRPr="00D82DB4" w:rsidRDefault="00D84064" w:rsidP="00C365D9">
      <w:pPr>
        <w:pStyle w:val="a7"/>
        <w:ind w:left="0" w:firstLine="641"/>
        <w:jc w:val="both"/>
        <w:rPr>
          <w:sz w:val="28"/>
          <w:szCs w:val="28"/>
        </w:rPr>
      </w:pPr>
      <w:r w:rsidRPr="00D82DB4">
        <w:rPr>
          <w:sz w:val="28"/>
          <w:szCs w:val="28"/>
        </w:rPr>
        <w:tab/>
        <w:t xml:space="preserve">Нижняя Печора исключительно важна для поддержания биоразнообразия и статуса рыбных популяций всего печорского бассейна. Редкими из рыб являются лосось, ряпушка, пелядь, сибирский осетр, голец, чир, таймень и </w:t>
      </w:r>
      <w:proofErr w:type="gramStart"/>
      <w:r w:rsidRPr="00D82DB4">
        <w:rPr>
          <w:sz w:val="28"/>
          <w:szCs w:val="28"/>
        </w:rPr>
        <w:t>другие</w:t>
      </w:r>
      <w:proofErr w:type="gramEnd"/>
      <w:r w:rsidRPr="00D82DB4">
        <w:rPr>
          <w:sz w:val="28"/>
          <w:szCs w:val="28"/>
        </w:rPr>
        <w:t xml:space="preserve"> сиговые и частиковые рыбы. Важнейшее значение дельтовая часть Печоры имеет, как место откорма и русло миграции для семги (</w:t>
      </w:r>
      <w:proofErr w:type="spellStart"/>
      <w:r w:rsidRPr="00D82DB4">
        <w:rPr>
          <w:i/>
          <w:sz w:val="28"/>
          <w:szCs w:val="28"/>
          <w:lang w:val="en-US"/>
        </w:rPr>
        <w:t>Salmo</w:t>
      </w:r>
      <w:proofErr w:type="spellEnd"/>
      <w:r w:rsidRPr="00D82DB4">
        <w:rPr>
          <w:i/>
          <w:sz w:val="28"/>
          <w:szCs w:val="28"/>
        </w:rPr>
        <w:t xml:space="preserve"> </w:t>
      </w:r>
      <w:proofErr w:type="spellStart"/>
      <w:r w:rsidRPr="00D82DB4">
        <w:rPr>
          <w:i/>
          <w:sz w:val="28"/>
          <w:szCs w:val="28"/>
          <w:lang w:val="en-US"/>
        </w:rPr>
        <w:t>salar</w:t>
      </w:r>
      <w:proofErr w:type="spellEnd"/>
      <w:r w:rsidR="00997E7B" w:rsidRPr="00D82DB4">
        <w:rPr>
          <w:sz w:val="28"/>
          <w:szCs w:val="28"/>
        </w:rPr>
        <w:t xml:space="preserve">). </w:t>
      </w:r>
    </w:p>
    <w:p w:rsidR="008D4673" w:rsidRDefault="00580CAF" w:rsidP="00C365D9">
      <w:pPr>
        <w:pStyle w:val="a7"/>
        <w:ind w:left="0" w:firstLine="641"/>
        <w:jc w:val="both"/>
      </w:pPr>
      <w:r w:rsidRPr="00D82DB4">
        <w:rPr>
          <w:sz w:val="28"/>
          <w:szCs w:val="28"/>
        </w:rPr>
        <w:t xml:space="preserve">Разнообразие ландшафтов региона определяет </w:t>
      </w:r>
      <w:r w:rsidRPr="00D82DB4">
        <w:rPr>
          <w:b/>
          <w:bCs/>
          <w:sz w:val="28"/>
          <w:szCs w:val="28"/>
        </w:rPr>
        <w:t>разнообразие фауны.</w:t>
      </w:r>
      <w:r w:rsidRPr="00D82DB4">
        <w:rPr>
          <w:sz w:val="28"/>
          <w:szCs w:val="28"/>
        </w:rPr>
        <w:t xml:space="preserve"> </w:t>
      </w:r>
      <w:proofErr w:type="gramStart"/>
      <w:r w:rsidRPr="00D82DB4">
        <w:rPr>
          <w:sz w:val="28"/>
          <w:szCs w:val="28"/>
        </w:rPr>
        <w:t>Помимо видов, типичных для данной природой зоны (таких как песец, волк, лисица, заяц-беляк, ондатра, лемминги), среди млекопитающих встречаются и более редкие виды (тундровая и обычная землеройки, малая полевка, выдра, росомаха и лось).</w:t>
      </w:r>
      <w:proofErr w:type="gramEnd"/>
      <w:r w:rsidRPr="00D82DB4">
        <w:rPr>
          <w:sz w:val="28"/>
          <w:szCs w:val="28"/>
        </w:rPr>
        <w:t xml:space="preserve"> Такие таежные виды, как рысь, белка, бурундук, бурый медведь и обычная куница также проникают в лесную тундру. Это наиболее северный регион обитания речной выдры. В самых северных районах обитают </w:t>
      </w:r>
      <w:r w:rsidR="000E4AB7" w:rsidRPr="000E4AB7">
        <w:rPr>
          <w:sz w:val="28"/>
          <w:szCs w:val="28"/>
        </w:rPr>
        <w:t>белые медведи. Также встречаются стада обычного и серого тюленя. В прибрежной зоне расположены территории кормежки моржа, белухи</w:t>
      </w:r>
      <w:r w:rsidR="000E4AB7">
        <w:rPr>
          <w:sz w:val="28"/>
          <w:szCs w:val="28"/>
        </w:rPr>
        <w:t xml:space="preserve"> </w:t>
      </w:r>
      <w:r w:rsidR="000E4AB7" w:rsidRPr="000E4AB7">
        <w:rPr>
          <w:sz w:val="28"/>
          <w:szCs w:val="28"/>
        </w:rPr>
        <w:t>и нарвала.</w:t>
      </w:r>
    </w:p>
    <w:p w:rsidR="00580CAF" w:rsidRDefault="008D4673" w:rsidP="008D4673">
      <w:pPr>
        <w:pStyle w:val="a7"/>
        <w:ind w:left="0" w:firstLine="641"/>
        <w:jc w:val="both"/>
      </w:pPr>
      <w:r w:rsidRPr="00C365D9">
        <w:rPr>
          <w:rFonts w:ascii="Arial" w:hAnsi="Arial" w:cs="Arial"/>
          <w:noProof/>
          <w:color w:val="0067AF"/>
        </w:rPr>
        <w:drawing>
          <wp:inline distT="0" distB="0" distL="0" distR="0" wp14:anchorId="0574B507" wp14:editId="69517ADF">
            <wp:extent cx="1905000" cy="1428750"/>
            <wp:effectExtent l="0" t="0" r="0" b="0"/>
            <wp:docPr id="23" name="Рисунок 23" descr="polar bears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r bears 1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CAF" w:rsidRPr="00C365D9">
        <w:t xml:space="preserve"> </w:t>
      </w:r>
    </w:p>
    <w:p w:rsidR="006837A2" w:rsidRPr="006837A2" w:rsidRDefault="006837A2" w:rsidP="006837A2">
      <w:pPr>
        <w:pStyle w:val="a7"/>
        <w:ind w:left="0" w:firstLine="851"/>
        <w:jc w:val="both"/>
        <w:rPr>
          <w:i/>
        </w:rPr>
      </w:pPr>
      <w:r w:rsidRPr="006837A2">
        <w:rPr>
          <w:i/>
        </w:rPr>
        <w:t>Белый медведь</w:t>
      </w:r>
    </w:p>
    <w:p w:rsidR="00580CAF" w:rsidRPr="000E4AB7" w:rsidRDefault="00580CAF" w:rsidP="006837A2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0E4AB7">
        <w:rPr>
          <w:sz w:val="28"/>
          <w:szCs w:val="28"/>
        </w:rPr>
        <w:t xml:space="preserve">Многие виды животных, растений и грибов взяты под охрану, включены в Красную книгу Российской Федерации и Ненецкого автономного округа. Редкие и находящиеся под угрозой исчезновения виды животного и растительного мира – самая хрупкая, но чрезвычайно важная часть биологического разнообразия природных экосистем округа. По мере того, как природные сообщества становятся менее разнообразными, их устойчивость и сопротивляемость антропогенному воздействию снижаются. Кроме того, исчезновение любого вида – это утрата уникальной генетической информации. Каждый вид </w:t>
      </w:r>
      <w:proofErr w:type="gramStart"/>
      <w:r w:rsidRPr="000E4AB7">
        <w:rPr>
          <w:sz w:val="28"/>
          <w:szCs w:val="28"/>
        </w:rPr>
        <w:t>имеет живого организма имеет</w:t>
      </w:r>
      <w:proofErr w:type="gramEnd"/>
      <w:r w:rsidRPr="000E4AB7">
        <w:rPr>
          <w:sz w:val="28"/>
          <w:szCs w:val="28"/>
        </w:rPr>
        <w:t xml:space="preserve"> потенциальную ценность, поскольку сегодня невозможно предугадать, какие именно биологические свойства окажутся незаменимыми для человечества в будущем. Исчезновение любой популяции, а тем более всего вида – это невосполнимая утрата для биологического разнообразия Земли и безвозвратно потерянные возможности для человечества. Всего на 2014 год в Красную книгу Ненецкого автономного округа включены действительно редкие, находящиеся под угрозой исчезновения и нуждающиеся в охране 225 видов животного и растительного мира – это 123 растения, 66 животных и 36 грибов (включая лишайники).</w:t>
      </w:r>
    </w:p>
    <w:p w:rsidR="00580CAF" w:rsidRPr="000E4AB7" w:rsidRDefault="00350393" w:rsidP="006837A2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0E4AB7">
        <w:rPr>
          <w:sz w:val="28"/>
          <w:szCs w:val="28"/>
        </w:rPr>
        <w:t xml:space="preserve">   </w:t>
      </w:r>
      <w:r w:rsidR="00580CAF" w:rsidRPr="000E4AB7">
        <w:rPr>
          <w:sz w:val="28"/>
          <w:szCs w:val="28"/>
        </w:rPr>
        <w:t xml:space="preserve">В рамках проекта выделены 4 вида, которым необходимо уделить особенно внимание, это так называемые </w:t>
      </w:r>
      <w:r w:rsidR="00580CAF" w:rsidRPr="000E4AB7">
        <w:rPr>
          <w:b/>
          <w:bCs/>
          <w:sz w:val="28"/>
          <w:szCs w:val="28"/>
        </w:rPr>
        <w:t>индикаторные виды: нельма, сапсан, орлан-</w:t>
      </w:r>
      <w:proofErr w:type="spellStart"/>
      <w:r w:rsidR="00580CAF" w:rsidRPr="000E4AB7">
        <w:rPr>
          <w:b/>
          <w:bCs/>
          <w:sz w:val="28"/>
          <w:szCs w:val="28"/>
        </w:rPr>
        <w:t>белохвостмалый</w:t>
      </w:r>
      <w:proofErr w:type="spellEnd"/>
      <w:r w:rsidR="00580CAF" w:rsidRPr="000E4AB7">
        <w:rPr>
          <w:b/>
          <w:bCs/>
          <w:sz w:val="28"/>
          <w:szCs w:val="28"/>
        </w:rPr>
        <w:t xml:space="preserve"> и тундровый лебедь.</w:t>
      </w:r>
      <w:r w:rsidR="00580CAF" w:rsidRPr="000E4AB7">
        <w:rPr>
          <w:sz w:val="28"/>
          <w:szCs w:val="28"/>
        </w:rPr>
        <w:t xml:space="preserve"> Все эти виды включены в Красные книги РФ, Ненецког</w:t>
      </w:r>
      <w:proofErr w:type="gramStart"/>
      <w:r w:rsidR="00580CAF" w:rsidRPr="000E4AB7">
        <w:rPr>
          <w:sz w:val="28"/>
          <w:szCs w:val="28"/>
        </w:rPr>
        <w:t>о АО и</w:t>
      </w:r>
      <w:proofErr w:type="gramEnd"/>
      <w:r w:rsidR="00580CAF" w:rsidRPr="000E4AB7">
        <w:rPr>
          <w:sz w:val="28"/>
          <w:szCs w:val="28"/>
        </w:rPr>
        <w:t xml:space="preserve"> соседних регионов.</w:t>
      </w:r>
    </w:p>
    <w:p w:rsidR="00580CAF" w:rsidRPr="000E4AB7" w:rsidRDefault="001847A5" w:rsidP="00C365D9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0E4AB7">
        <w:rPr>
          <w:b/>
          <w:bCs/>
          <w:sz w:val="28"/>
          <w:szCs w:val="28"/>
        </w:rPr>
        <w:t xml:space="preserve">   </w:t>
      </w:r>
      <w:r w:rsidR="00580CAF" w:rsidRPr="000E4AB7">
        <w:rPr>
          <w:b/>
          <w:bCs/>
          <w:sz w:val="28"/>
          <w:szCs w:val="28"/>
        </w:rPr>
        <w:t>Нельма</w:t>
      </w:r>
      <w:r w:rsidR="00580CAF" w:rsidRPr="000E4AB7">
        <w:rPr>
          <w:sz w:val="28"/>
          <w:szCs w:val="28"/>
        </w:rPr>
        <w:t xml:space="preserve"> – представитель семейства </w:t>
      </w:r>
      <w:proofErr w:type="gramStart"/>
      <w:r w:rsidR="00580CAF" w:rsidRPr="000E4AB7">
        <w:rPr>
          <w:sz w:val="28"/>
          <w:szCs w:val="28"/>
        </w:rPr>
        <w:t>сиговых</w:t>
      </w:r>
      <w:proofErr w:type="gramEnd"/>
      <w:r w:rsidR="00580CAF" w:rsidRPr="000E4AB7">
        <w:rPr>
          <w:sz w:val="28"/>
          <w:szCs w:val="28"/>
        </w:rPr>
        <w:t>. Специализированный промысел на территории округа существовал до 1972 года. В качестве прилова на зимнем промысле сиговых рыб в дельтовой части р. Печоры вылавливалось достаточно много неполовозрелой нельмы. Ограничивающими факторами для нельмы являются: загрязнение нерестовых рек в результате нефтяного промысла, лесосплава; позднее наступление половой зрелости; прилов на других промыслах; браконьерство.</w:t>
      </w:r>
    </w:p>
    <w:p w:rsidR="00580CAF" w:rsidRPr="000E4AB7" w:rsidRDefault="001847A5" w:rsidP="00C365D9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0E4AB7">
        <w:rPr>
          <w:b/>
          <w:bCs/>
          <w:sz w:val="28"/>
          <w:szCs w:val="28"/>
        </w:rPr>
        <w:t xml:space="preserve">  </w:t>
      </w:r>
      <w:r w:rsidR="00580CAF" w:rsidRPr="000E4AB7">
        <w:rPr>
          <w:b/>
          <w:bCs/>
          <w:sz w:val="28"/>
          <w:szCs w:val="28"/>
        </w:rPr>
        <w:t>Сапсан</w:t>
      </w:r>
      <w:r w:rsidR="00580CAF" w:rsidRPr="000E4AB7">
        <w:rPr>
          <w:sz w:val="28"/>
          <w:szCs w:val="28"/>
        </w:rPr>
        <w:t xml:space="preserve"> – представитель семейства </w:t>
      </w:r>
      <w:proofErr w:type="gramStart"/>
      <w:r w:rsidR="00580CAF" w:rsidRPr="000E4AB7">
        <w:rPr>
          <w:sz w:val="28"/>
          <w:szCs w:val="28"/>
        </w:rPr>
        <w:t>соколиных</w:t>
      </w:r>
      <w:proofErr w:type="gramEnd"/>
      <w:r w:rsidR="00580CAF" w:rsidRPr="000E4AB7">
        <w:rPr>
          <w:sz w:val="28"/>
          <w:szCs w:val="28"/>
        </w:rPr>
        <w:t>. Крупный сокол немного больше вороны. Вид является почти космополитом, но имеет множество подвидов, в округе встречается так называемый тундровый подвид</w:t>
      </w:r>
      <w:r w:rsidRPr="000E4AB7">
        <w:rPr>
          <w:sz w:val="28"/>
          <w:szCs w:val="28"/>
        </w:rPr>
        <w:t xml:space="preserve">. </w:t>
      </w:r>
      <w:r w:rsidR="00580CAF" w:rsidRPr="000E4AB7">
        <w:rPr>
          <w:sz w:val="28"/>
          <w:szCs w:val="28"/>
        </w:rPr>
        <w:t>Среди ограничивающих факторов следует выделить пресс наземных и пернатых хищников, разоряющих гнёзда. Беспокойство и браконьерство, а также незаконное изъятие из гнёзд птенцов и яиц с целью их дальнейшего коммерческого использования.</w:t>
      </w:r>
    </w:p>
    <w:p w:rsidR="00580CAF" w:rsidRPr="000E4AB7" w:rsidRDefault="001847A5" w:rsidP="00C365D9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0E4AB7">
        <w:rPr>
          <w:b/>
          <w:bCs/>
          <w:sz w:val="28"/>
          <w:szCs w:val="28"/>
        </w:rPr>
        <w:t xml:space="preserve">    </w:t>
      </w:r>
      <w:r w:rsidR="00580CAF" w:rsidRPr="000E4AB7">
        <w:rPr>
          <w:b/>
          <w:bCs/>
          <w:sz w:val="28"/>
          <w:szCs w:val="28"/>
        </w:rPr>
        <w:t>Орлан-белохвост</w:t>
      </w:r>
      <w:r w:rsidR="00580CAF" w:rsidRPr="000E4AB7">
        <w:rPr>
          <w:sz w:val="28"/>
          <w:szCs w:val="28"/>
        </w:rPr>
        <w:t xml:space="preserve"> - представитель семейства </w:t>
      </w:r>
      <w:proofErr w:type="gramStart"/>
      <w:r w:rsidR="00580CAF" w:rsidRPr="000E4AB7">
        <w:rPr>
          <w:sz w:val="28"/>
          <w:szCs w:val="28"/>
        </w:rPr>
        <w:t>ястребиных</w:t>
      </w:r>
      <w:proofErr w:type="gramEnd"/>
      <w:r w:rsidR="00580CAF" w:rsidRPr="000E4AB7">
        <w:rPr>
          <w:sz w:val="28"/>
          <w:szCs w:val="28"/>
        </w:rPr>
        <w:t xml:space="preserve">, является самой большой хищной птицей округа, и Европейского Севера. Орланы долгожители, есть сведения, что некоторые орланы проживали в неволе порядка 48 лет. Орланы редкие птицы, которые охраняются практически во всех странах, в которых встречаются, в том </w:t>
      </w:r>
      <w:r w:rsidRPr="000E4AB7">
        <w:rPr>
          <w:sz w:val="28"/>
          <w:szCs w:val="28"/>
        </w:rPr>
        <w:t>числе и на территории Ненецкого автономного округа</w:t>
      </w:r>
      <w:r w:rsidR="00580CAF" w:rsidRPr="000E4AB7">
        <w:rPr>
          <w:sz w:val="28"/>
          <w:szCs w:val="28"/>
        </w:rPr>
        <w:br/>
      </w:r>
      <w:r w:rsidRPr="000E4AB7">
        <w:rPr>
          <w:sz w:val="28"/>
          <w:szCs w:val="28"/>
        </w:rPr>
        <w:t xml:space="preserve">     </w:t>
      </w:r>
      <w:r w:rsidR="00580CAF" w:rsidRPr="000E4AB7">
        <w:rPr>
          <w:sz w:val="28"/>
          <w:szCs w:val="28"/>
        </w:rPr>
        <w:t xml:space="preserve">Ограничивающими факторами на территории региона являются: беспокойство, браконьерство. </w:t>
      </w:r>
      <w:proofErr w:type="gramStart"/>
      <w:r w:rsidR="00580CAF" w:rsidRPr="000E4AB7">
        <w:rPr>
          <w:sz w:val="28"/>
          <w:szCs w:val="28"/>
        </w:rPr>
        <w:t>Орланы-белохвосты</w:t>
      </w:r>
      <w:proofErr w:type="gramEnd"/>
      <w:r w:rsidR="00580CAF" w:rsidRPr="000E4AB7">
        <w:rPr>
          <w:sz w:val="28"/>
          <w:szCs w:val="28"/>
        </w:rPr>
        <w:t xml:space="preserve"> очень чувствительны к присутствию людей и иной активности возле их гнёзд. Они надолго оставляют </w:t>
      </w:r>
      <w:proofErr w:type="gramStart"/>
      <w:r w:rsidR="00580CAF" w:rsidRPr="000E4AB7">
        <w:rPr>
          <w:sz w:val="28"/>
          <w:szCs w:val="28"/>
        </w:rPr>
        <w:t>кладку</w:t>
      </w:r>
      <w:proofErr w:type="gramEnd"/>
      <w:r w:rsidR="00580CAF" w:rsidRPr="000E4AB7">
        <w:rPr>
          <w:sz w:val="28"/>
          <w:szCs w:val="28"/>
        </w:rPr>
        <w:t xml:space="preserve"> пока не исчезнет объект тревоги.</w:t>
      </w:r>
    </w:p>
    <w:p w:rsidR="00350393" w:rsidRPr="000E4AB7" w:rsidRDefault="001847A5" w:rsidP="00C365D9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0E4AB7">
        <w:rPr>
          <w:b/>
          <w:bCs/>
          <w:sz w:val="28"/>
          <w:szCs w:val="28"/>
        </w:rPr>
        <w:t xml:space="preserve">   </w:t>
      </w:r>
      <w:r w:rsidR="00580CAF" w:rsidRPr="000E4AB7">
        <w:rPr>
          <w:b/>
          <w:bCs/>
          <w:sz w:val="28"/>
          <w:szCs w:val="28"/>
        </w:rPr>
        <w:t>Малый тундровый лебедь</w:t>
      </w:r>
      <w:r w:rsidR="00580CAF" w:rsidRPr="000E4AB7">
        <w:rPr>
          <w:sz w:val="28"/>
          <w:szCs w:val="28"/>
        </w:rPr>
        <w:t xml:space="preserve"> – представитель семейства </w:t>
      </w:r>
      <w:proofErr w:type="gramStart"/>
      <w:r w:rsidR="00580CAF" w:rsidRPr="000E4AB7">
        <w:rPr>
          <w:sz w:val="28"/>
          <w:szCs w:val="28"/>
        </w:rPr>
        <w:t>утиных</w:t>
      </w:r>
      <w:proofErr w:type="gramEnd"/>
      <w:r w:rsidR="00580CAF" w:rsidRPr="000E4AB7">
        <w:rPr>
          <w:sz w:val="28"/>
          <w:szCs w:val="28"/>
        </w:rPr>
        <w:t xml:space="preserve">, самый некрупный лебедь на северо-востоке европейской части России. Непрофессионалу достаточно отличить этого лебедя от кликуна. </w:t>
      </w:r>
    </w:p>
    <w:p w:rsidR="00580CAF" w:rsidRPr="000E4AB7" w:rsidRDefault="00580CAF" w:rsidP="006837A2">
      <w:pPr>
        <w:shd w:val="clear" w:color="auto" w:fill="FFFFFF"/>
        <w:spacing w:line="270" w:lineRule="atLeast"/>
        <w:ind w:firstLine="708"/>
        <w:jc w:val="both"/>
        <w:rPr>
          <w:sz w:val="28"/>
          <w:szCs w:val="28"/>
        </w:rPr>
      </w:pPr>
      <w:r w:rsidRPr="000E4AB7">
        <w:rPr>
          <w:sz w:val="28"/>
          <w:szCs w:val="28"/>
        </w:rPr>
        <w:t xml:space="preserve">На территории НАО находится основная часть гнездового ареала западной популяции вида. В округе имеются самые крупные </w:t>
      </w:r>
      <w:proofErr w:type="spellStart"/>
      <w:r w:rsidRPr="000E4AB7">
        <w:rPr>
          <w:sz w:val="28"/>
          <w:szCs w:val="28"/>
        </w:rPr>
        <w:t>линные</w:t>
      </w:r>
      <w:proofErr w:type="spellEnd"/>
      <w:r w:rsidRPr="000E4AB7">
        <w:rPr>
          <w:sz w:val="28"/>
          <w:szCs w:val="28"/>
        </w:rPr>
        <w:t xml:space="preserve"> и осенние </w:t>
      </w:r>
      <w:proofErr w:type="spellStart"/>
      <w:r w:rsidRPr="000E4AB7">
        <w:rPr>
          <w:sz w:val="28"/>
          <w:szCs w:val="28"/>
        </w:rPr>
        <w:t>предмиграционные</w:t>
      </w:r>
      <w:proofErr w:type="spellEnd"/>
      <w:r w:rsidRPr="000E4AB7">
        <w:rPr>
          <w:sz w:val="28"/>
          <w:szCs w:val="28"/>
        </w:rPr>
        <w:t xml:space="preserve"> концентрации малых лебедей. Лимитирующими факторами для малых лебедей являются: разведка и разработка нефтяных месторождений в округе, беспокойство, выпас оленей.</w:t>
      </w:r>
    </w:p>
    <w:p w:rsidR="00350393" w:rsidRDefault="00580CAF" w:rsidP="00F30621">
      <w:pPr>
        <w:shd w:val="clear" w:color="auto" w:fill="FFFFFF"/>
        <w:spacing w:after="240" w:line="270" w:lineRule="atLeast"/>
        <w:rPr>
          <w:i/>
          <w:iCs/>
          <w:sz w:val="22"/>
          <w:szCs w:val="22"/>
        </w:rPr>
      </w:pPr>
      <w:r w:rsidRPr="00C365D9">
        <w:rPr>
          <w:rFonts w:ascii="Tahoma" w:hAnsi="Tahoma" w:cs="Tahoma"/>
          <w:noProof/>
          <w:color w:val="0000FF"/>
        </w:rPr>
        <w:drawing>
          <wp:inline distT="0" distB="0" distL="0" distR="0" wp14:anchorId="75E3B917" wp14:editId="3C409FC4">
            <wp:extent cx="3886200" cy="2581275"/>
            <wp:effectExtent l="0" t="0" r="0" b="9525"/>
            <wp:docPr id="9" name="Рисунок 9" descr="http://bd-energy.ru/images/nao_lebed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d-energy.ru/images/nao_lebed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5D9">
        <w:rPr>
          <w:rFonts w:ascii="Tahoma" w:hAnsi="Tahoma" w:cs="Tahoma"/>
          <w:i/>
          <w:iCs/>
        </w:rPr>
        <w:br/>
      </w:r>
      <w:r w:rsidRPr="001847A5">
        <w:rPr>
          <w:i/>
          <w:iCs/>
          <w:sz w:val="22"/>
          <w:szCs w:val="22"/>
        </w:rPr>
        <w:t>Малый</w:t>
      </w:r>
      <w:r w:rsidR="00F30621">
        <w:rPr>
          <w:i/>
          <w:iCs/>
          <w:sz w:val="22"/>
          <w:szCs w:val="22"/>
        </w:rPr>
        <w:t xml:space="preserve"> тундровый лебедь </w:t>
      </w:r>
      <w:proofErr w:type="gramStart"/>
      <w:r w:rsidR="00F30621">
        <w:rPr>
          <w:i/>
          <w:iCs/>
          <w:sz w:val="22"/>
          <w:szCs w:val="22"/>
        </w:rPr>
        <w:t>на</w:t>
      </w:r>
      <w:proofErr w:type="gramEnd"/>
      <w:r w:rsidR="00F30621">
        <w:rPr>
          <w:i/>
          <w:iCs/>
          <w:sz w:val="22"/>
          <w:szCs w:val="22"/>
        </w:rPr>
        <w:t xml:space="preserve"> о. </w:t>
      </w:r>
      <w:proofErr w:type="spellStart"/>
      <w:r w:rsidR="00F30621">
        <w:rPr>
          <w:i/>
          <w:iCs/>
          <w:sz w:val="22"/>
          <w:szCs w:val="22"/>
        </w:rPr>
        <w:t>Колгуев</w:t>
      </w:r>
      <w:proofErr w:type="spellEnd"/>
    </w:p>
    <w:p w:rsidR="00F30621" w:rsidRPr="00F30621" w:rsidRDefault="00F30621" w:rsidP="00F30621">
      <w:pPr>
        <w:shd w:val="clear" w:color="auto" w:fill="FFFFFF"/>
        <w:spacing w:after="240" w:line="270" w:lineRule="atLeast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>7.2</w:t>
      </w:r>
      <w:proofErr w:type="gramStart"/>
      <w:r>
        <w:rPr>
          <w:b/>
          <w:iCs/>
          <w:sz w:val="28"/>
          <w:szCs w:val="28"/>
        </w:rPr>
        <w:t xml:space="preserve"> О</w:t>
      </w:r>
      <w:proofErr w:type="gramEnd"/>
      <w:r>
        <w:rPr>
          <w:b/>
          <w:iCs/>
          <w:sz w:val="28"/>
          <w:szCs w:val="28"/>
        </w:rPr>
        <w:t>собо охраняемые природные территории</w:t>
      </w:r>
    </w:p>
    <w:p w:rsidR="00EE26C9" w:rsidRDefault="00EE26C9" w:rsidP="00EE26C9">
      <w:pPr>
        <w:shd w:val="clear" w:color="auto" w:fill="FFFFFF"/>
        <w:spacing w:line="270" w:lineRule="atLeast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5F7D65" wp14:editId="115A6B87">
            <wp:extent cx="5724525" cy="4400550"/>
            <wp:effectExtent l="0" t="0" r="0" b="0"/>
            <wp:docPr id="4" name="Рисунок 4" descr="NAO_OOPT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O_OOPT_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history="1"/>
    </w:p>
    <w:p w:rsidR="00EE26C9" w:rsidRPr="006837A2" w:rsidRDefault="00EE26C9" w:rsidP="00EE26C9">
      <w:pPr>
        <w:rPr>
          <w:i/>
        </w:rPr>
      </w:pPr>
      <w:proofErr w:type="gramStart"/>
      <w:r w:rsidRPr="006837A2">
        <w:rPr>
          <w:i/>
        </w:rPr>
        <w:t>рис.5  Существующие ООПТ Ненецкого автономного округа</w:t>
      </w:r>
      <w:proofErr w:type="gramEnd"/>
    </w:p>
    <w:p w:rsidR="00EE26C9" w:rsidRDefault="00EE26C9" w:rsidP="000E4AB7">
      <w:pPr>
        <w:shd w:val="clear" w:color="auto" w:fill="FFFFFF"/>
        <w:spacing w:line="270" w:lineRule="atLeast"/>
        <w:ind w:firstLine="851"/>
        <w:jc w:val="both"/>
        <w:rPr>
          <w:noProof/>
          <w:sz w:val="28"/>
          <w:szCs w:val="28"/>
        </w:rPr>
      </w:pPr>
    </w:p>
    <w:p w:rsidR="00EE26C9" w:rsidRDefault="00EE26C9" w:rsidP="000E4AB7">
      <w:pPr>
        <w:shd w:val="clear" w:color="auto" w:fill="FFFFFF"/>
        <w:spacing w:line="270" w:lineRule="atLeast"/>
        <w:ind w:firstLine="851"/>
        <w:jc w:val="both"/>
        <w:rPr>
          <w:noProof/>
          <w:sz w:val="28"/>
          <w:szCs w:val="28"/>
        </w:rPr>
      </w:pPr>
    </w:p>
    <w:p w:rsidR="00EE26C9" w:rsidRDefault="00EE26C9" w:rsidP="000E4AB7">
      <w:pPr>
        <w:shd w:val="clear" w:color="auto" w:fill="FFFFFF"/>
        <w:spacing w:line="270" w:lineRule="atLeast"/>
        <w:ind w:firstLine="851"/>
        <w:jc w:val="both"/>
        <w:rPr>
          <w:noProof/>
          <w:sz w:val="28"/>
          <w:szCs w:val="28"/>
        </w:rPr>
      </w:pPr>
    </w:p>
    <w:p w:rsidR="00580CAF" w:rsidRPr="000E4AB7" w:rsidRDefault="00580CAF" w:rsidP="000E4AB7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EE26C9">
        <w:rPr>
          <w:bCs/>
          <w:sz w:val="28"/>
          <w:szCs w:val="28"/>
        </w:rPr>
        <w:t>На территории НАО расположено 9 особо охраняемых природных территорий</w:t>
      </w:r>
      <w:r w:rsidRPr="000E4AB7">
        <w:rPr>
          <w:sz w:val="28"/>
          <w:szCs w:val="28"/>
        </w:rPr>
        <w:t xml:space="preserve"> общей площадью 1 162,9 </w:t>
      </w:r>
      <w:proofErr w:type="spellStart"/>
      <w:r w:rsidRPr="000E4AB7">
        <w:rPr>
          <w:sz w:val="28"/>
          <w:szCs w:val="28"/>
        </w:rPr>
        <w:t>тыс</w:t>
      </w:r>
      <w:proofErr w:type="gramStart"/>
      <w:r w:rsidRPr="000E4AB7">
        <w:rPr>
          <w:sz w:val="28"/>
          <w:szCs w:val="28"/>
        </w:rPr>
        <w:t>.г</w:t>
      </w:r>
      <w:proofErr w:type="gramEnd"/>
      <w:r w:rsidRPr="000E4AB7">
        <w:rPr>
          <w:sz w:val="28"/>
          <w:szCs w:val="28"/>
        </w:rPr>
        <w:t>а</w:t>
      </w:r>
      <w:proofErr w:type="spellEnd"/>
      <w:r w:rsidR="00EE26C9">
        <w:rPr>
          <w:sz w:val="28"/>
          <w:szCs w:val="28"/>
        </w:rPr>
        <w:t xml:space="preserve"> (</w:t>
      </w:r>
      <w:r w:rsidR="00EE26C9" w:rsidRPr="00EE26C9">
        <w:rPr>
          <w:i/>
          <w:sz w:val="28"/>
          <w:szCs w:val="28"/>
        </w:rPr>
        <w:t>рис</w:t>
      </w:r>
      <w:r w:rsidR="00EE26C9">
        <w:rPr>
          <w:sz w:val="28"/>
          <w:szCs w:val="28"/>
        </w:rPr>
        <w:t>.</w:t>
      </w:r>
      <w:r w:rsidR="00EE26C9" w:rsidRPr="00EE26C9">
        <w:rPr>
          <w:i/>
          <w:sz w:val="28"/>
          <w:szCs w:val="28"/>
        </w:rPr>
        <w:t>5</w:t>
      </w:r>
      <w:r w:rsidR="00EE26C9">
        <w:rPr>
          <w:sz w:val="28"/>
          <w:szCs w:val="28"/>
        </w:rPr>
        <w:t>)</w:t>
      </w:r>
      <w:r w:rsidRPr="000E4AB7">
        <w:rPr>
          <w:sz w:val="28"/>
          <w:szCs w:val="28"/>
        </w:rPr>
        <w:t xml:space="preserve">. Из них 2 ООПТ федерального значения: государственный </w:t>
      </w:r>
      <w:r w:rsidR="001847A5" w:rsidRPr="000E4AB7">
        <w:rPr>
          <w:sz w:val="28"/>
          <w:szCs w:val="28"/>
        </w:rPr>
        <w:t xml:space="preserve">республиканский </w:t>
      </w:r>
      <w:r w:rsidRPr="000E4AB7">
        <w:rPr>
          <w:sz w:val="28"/>
          <w:szCs w:val="28"/>
        </w:rPr>
        <w:t xml:space="preserve">зоологический заказник «Ненецкий» - 440 </w:t>
      </w:r>
      <w:proofErr w:type="spellStart"/>
      <w:r w:rsidRPr="000E4AB7">
        <w:rPr>
          <w:sz w:val="28"/>
          <w:szCs w:val="28"/>
        </w:rPr>
        <w:t>тыс.га</w:t>
      </w:r>
      <w:proofErr w:type="spellEnd"/>
      <w:r w:rsidRPr="000E4AB7">
        <w:rPr>
          <w:sz w:val="28"/>
          <w:szCs w:val="28"/>
        </w:rPr>
        <w:t xml:space="preserve">, государственный </w:t>
      </w:r>
      <w:r w:rsidR="00330A93" w:rsidRPr="000E4AB7">
        <w:rPr>
          <w:sz w:val="28"/>
          <w:szCs w:val="28"/>
        </w:rPr>
        <w:t xml:space="preserve">природный </w:t>
      </w:r>
      <w:r w:rsidRPr="000E4AB7">
        <w:rPr>
          <w:sz w:val="28"/>
          <w:szCs w:val="28"/>
        </w:rPr>
        <w:t xml:space="preserve">заповедник «Ненецкий» – 313,4 </w:t>
      </w:r>
      <w:proofErr w:type="spellStart"/>
      <w:r w:rsidRPr="000E4AB7">
        <w:rPr>
          <w:sz w:val="28"/>
          <w:szCs w:val="28"/>
        </w:rPr>
        <w:t>тыс.га</w:t>
      </w:r>
      <w:proofErr w:type="spellEnd"/>
      <w:r w:rsidRPr="000E4AB7">
        <w:rPr>
          <w:sz w:val="28"/>
          <w:szCs w:val="28"/>
        </w:rPr>
        <w:t xml:space="preserve">. Особо охраняемые природные территории регионального значения представлены 4 комплексными заказниками (общей площадью 402 тыс. га) и 3 комплексными памятниками природы (площадью 7,5 </w:t>
      </w:r>
      <w:proofErr w:type="spellStart"/>
      <w:r w:rsidRPr="000E4AB7">
        <w:rPr>
          <w:sz w:val="28"/>
          <w:szCs w:val="28"/>
        </w:rPr>
        <w:t>тыс</w:t>
      </w:r>
      <w:proofErr w:type="gramStart"/>
      <w:r w:rsidRPr="000E4AB7">
        <w:rPr>
          <w:sz w:val="28"/>
          <w:szCs w:val="28"/>
        </w:rPr>
        <w:t>.г</w:t>
      </w:r>
      <w:proofErr w:type="gramEnd"/>
      <w:r w:rsidRPr="000E4AB7">
        <w:rPr>
          <w:sz w:val="28"/>
          <w:szCs w:val="28"/>
        </w:rPr>
        <w:t>а</w:t>
      </w:r>
      <w:proofErr w:type="spellEnd"/>
      <w:r w:rsidRPr="000E4AB7">
        <w:rPr>
          <w:sz w:val="28"/>
          <w:szCs w:val="28"/>
        </w:rPr>
        <w:t>).</w:t>
      </w:r>
    </w:p>
    <w:p w:rsidR="00997E7B" w:rsidRPr="000E4AB7" w:rsidRDefault="00580CAF" w:rsidP="000E4AB7">
      <w:pPr>
        <w:shd w:val="clear" w:color="auto" w:fill="FFFFFF"/>
        <w:spacing w:line="270" w:lineRule="atLeast"/>
        <w:ind w:firstLine="851"/>
        <w:jc w:val="both"/>
        <w:rPr>
          <w:sz w:val="28"/>
          <w:szCs w:val="28"/>
        </w:rPr>
      </w:pPr>
      <w:r w:rsidRPr="000E4AB7">
        <w:rPr>
          <w:sz w:val="28"/>
          <w:szCs w:val="28"/>
        </w:rPr>
        <w:t xml:space="preserve">В Ненецком заповеднике и Ненецком заказнике площадь вод Баренцева моря составляет 301,9 тыс. га. За ее исключением, площадь традиционных видов ООПТ в НАО равна 856,2 тыс. га, а удельный вес в общей площади округа - 5,8%. </w:t>
      </w:r>
    </w:p>
    <w:p w:rsidR="007A1F1A" w:rsidRDefault="007A1F1A" w:rsidP="000E4AB7">
      <w:pPr>
        <w:ind w:firstLine="851"/>
        <w:jc w:val="both"/>
        <w:rPr>
          <w:sz w:val="28"/>
          <w:szCs w:val="28"/>
        </w:rPr>
      </w:pPr>
      <w:bookmarkStart w:id="9" w:name="_Toc356815464"/>
      <w:r w:rsidRPr="000E4AB7">
        <w:rPr>
          <w:sz w:val="28"/>
          <w:szCs w:val="28"/>
        </w:rPr>
        <w:t>Перечень действующих на 01.01.201</w:t>
      </w:r>
      <w:r w:rsidR="00F30621">
        <w:rPr>
          <w:sz w:val="28"/>
          <w:szCs w:val="28"/>
        </w:rPr>
        <w:t>5</w:t>
      </w:r>
      <w:r w:rsidRPr="000E4AB7">
        <w:rPr>
          <w:sz w:val="28"/>
          <w:szCs w:val="28"/>
        </w:rPr>
        <w:t xml:space="preserve"> год </w:t>
      </w:r>
      <w:r w:rsidR="00F30621">
        <w:rPr>
          <w:sz w:val="28"/>
          <w:szCs w:val="28"/>
        </w:rPr>
        <w:t>о</w:t>
      </w:r>
      <w:r w:rsidRPr="000E4AB7">
        <w:rPr>
          <w:sz w:val="28"/>
          <w:szCs w:val="28"/>
        </w:rPr>
        <w:t>собо охраняемы</w:t>
      </w:r>
      <w:r w:rsidR="00F30621">
        <w:rPr>
          <w:sz w:val="28"/>
          <w:szCs w:val="28"/>
        </w:rPr>
        <w:t>х</w:t>
      </w:r>
      <w:r w:rsidRPr="000E4AB7">
        <w:rPr>
          <w:sz w:val="28"/>
          <w:szCs w:val="28"/>
        </w:rPr>
        <w:t xml:space="preserve"> природных территорий</w:t>
      </w:r>
      <w:r w:rsidR="000E4AB7">
        <w:rPr>
          <w:sz w:val="28"/>
          <w:szCs w:val="28"/>
        </w:rPr>
        <w:t xml:space="preserve"> </w:t>
      </w:r>
      <w:r w:rsidRPr="000E4AB7">
        <w:rPr>
          <w:sz w:val="28"/>
          <w:szCs w:val="28"/>
        </w:rPr>
        <w:t xml:space="preserve"> представлен в таблице. </w:t>
      </w:r>
    </w:p>
    <w:tbl>
      <w:tblPr>
        <w:tblW w:w="101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1954"/>
        <w:gridCol w:w="992"/>
        <w:gridCol w:w="997"/>
        <w:gridCol w:w="1276"/>
        <w:gridCol w:w="1559"/>
        <w:gridCol w:w="992"/>
        <w:gridCol w:w="1560"/>
        <w:gridCol w:w="254"/>
      </w:tblGrid>
      <w:tr w:rsidR="000E4AB7" w:rsidRPr="00A278DC" w:rsidTr="00F30621">
        <w:trPr>
          <w:trHeight w:val="300"/>
        </w:trPr>
        <w:tc>
          <w:tcPr>
            <w:tcW w:w="9924" w:type="dxa"/>
            <w:gridSpan w:val="8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0E4AB7" w:rsidRPr="00A278DC" w:rsidRDefault="000E4AB7" w:rsidP="00BF4619">
            <w:pPr>
              <w:jc w:val="center"/>
              <w:rPr>
                <w:b/>
                <w:color w:val="000000"/>
              </w:rPr>
            </w:pPr>
            <w:r w:rsidRPr="00A278DC">
              <w:rPr>
                <w:b/>
                <w:color w:val="000000"/>
              </w:rPr>
              <w:t xml:space="preserve">Перечень </w:t>
            </w:r>
            <w:proofErr w:type="gramStart"/>
            <w:r w:rsidRPr="00A278DC">
              <w:rPr>
                <w:b/>
                <w:color w:val="000000"/>
              </w:rPr>
              <w:t>действующих</w:t>
            </w:r>
            <w:proofErr w:type="gramEnd"/>
            <w:r w:rsidRPr="00A278DC">
              <w:rPr>
                <w:b/>
                <w:color w:val="000000"/>
              </w:rPr>
              <w:t xml:space="preserve"> ООПТ по состоянию на 01.01.201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54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0E4AB7" w:rsidRPr="00A278DC" w:rsidRDefault="000E4AB7" w:rsidP="00BF4619">
            <w:pPr>
              <w:jc w:val="center"/>
              <w:rPr>
                <w:b/>
                <w:color w:val="000000"/>
              </w:rPr>
            </w:pPr>
          </w:p>
        </w:tc>
      </w:tr>
      <w:tr w:rsidR="000E4AB7" w:rsidRPr="00A278DC" w:rsidTr="00F30621">
        <w:trPr>
          <w:gridAfter w:val="1"/>
          <w:wAfter w:w="254" w:type="dxa"/>
          <w:trHeight w:val="585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 xml:space="preserve">№№ </w:t>
            </w:r>
            <w:proofErr w:type="gramStart"/>
            <w:r w:rsidRPr="00A278DC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A278DC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Наименование ООПТ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278DC">
              <w:rPr>
                <w:color w:val="000000"/>
                <w:sz w:val="20"/>
                <w:szCs w:val="20"/>
              </w:rPr>
              <w:t>площадь</w:t>
            </w:r>
            <w:proofErr w:type="gramStart"/>
            <w:r w:rsidRPr="00A278DC">
              <w:rPr>
                <w:color w:val="000000"/>
                <w:sz w:val="20"/>
                <w:szCs w:val="20"/>
              </w:rPr>
              <w:t>,г</w:t>
            </w:r>
            <w:proofErr w:type="gramEnd"/>
            <w:r w:rsidRPr="00A278DC">
              <w:rPr>
                <w:color w:val="000000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уровень значимости (федеральный, региональный, местный)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профиль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278DC">
              <w:rPr>
                <w:color w:val="000000"/>
                <w:sz w:val="20"/>
                <w:szCs w:val="20"/>
              </w:rPr>
              <w:t>кластерность</w:t>
            </w:r>
            <w:proofErr w:type="spellEnd"/>
          </w:p>
        </w:tc>
      </w:tr>
      <w:tr w:rsidR="000E4AB7" w:rsidRPr="00A278DC" w:rsidTr="00F30621">
        <w:trPr>
          <w:gridAfter w:val="1"/>
          <w:wAfter w:w="254" w:type="dxa"/>
          <w:trHeight w:val="708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F30621">
            <w:pPr>
              <w:ind w:right="-108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A278DC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A278DC">
              <w:rPr>
                <w:color w:val="000000"/>
                <w:sz w:val="20"/>
                <w:szCs w:val="20"/>
              </w:rPr>
              <w:t>. морская акватория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</w:p>
        </w:tc>
      </w:tr>
      <w:tr w:rsidR="000E4AB7" w:rsidRPr="00A278DC" w:rsidTr="00F30621">
        <w:trPr>
          <w:gridAfter w:val="1"/>
          <w:wAfter w:w="254" w:type="dxa"/>
          <w:trHeight w:val="15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Федеральное государственное учреждение Государственный природный заповедник “Ненецкий”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313 400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181900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заповедник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федеральный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3 участка</w:t>
            </w:r>
          </w:p>
        </w:tc>
      </w:tr>
      <w:tr w:rsidR="000E4AB7" w:rsidRPr="00A278DC" w:rsidTr="00F30621">
        <w:trPr>
          <w:gridAfter w:val="1"/>
          <w:wAfter w:w="254" w:type="dxa"/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республиканский зоологический заказник “Ненецкий”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308 500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федеральный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зоологический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F30621">
        <w:trPr>
          <w:gridAfter w:val="1"/>
          <w:wAfter w:w="254" w:type="dxa"/>
          <w:trHeight w:val="13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региональный комплексный природный заказник «Вайгач»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242 778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F30621">
        <w:trPr>
          <w:gridAfter w:val="1"/>
          <w:wAfter w:w="254" w:type="dxa"/>
          <w:trHeight w:val="121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ind w:left="5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региональный природный заказник «</w:t>
            </w:r>
            <w:proofErr w:type="spellStart"/>
            <w:r w:rsidRPr="00A278DC">
              <w:rPr>
                <w:color w:val="000000"/>
                <w:sz w:val="20"/>
                <w:szCs w:val="20"/>
              </w:rPr>
              <w:t>Нижнепечорский</w:t>
            </w:r>
            <w:proofErr w:type="spellEnd"/>
            <w:r w:rsidRPr="00A278D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right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88073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3 участка</w:t>
            </w:r>
          </w:p>
        </w:tc>
      </w:tr>
      <w:tr w:rsidR="000E4AB7" w:rsidRPr="00A278DC" w:rsidTr="00EE26C9">
        <w:trPr>
          <w:gridAfter w:val="1"/>
          <w:wAfter w:w="254" w:type="dxa"/>
          <w:trHeight w:val="13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 регионального значения «Шоинский»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16400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EE26C9">
        <w:trPr>
          <w:gridAfter w:val="1"/>
          <w:wAfter w:w="254" w:type="dxa"/>
          <w:trHeight w:val="13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 регионального значения «Море-Ю»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54765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Государственный природный заказник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EE26C9">
        <w:trPr>
          <w:gridAfter w:val="1"/>
          <w:wAfter w:w="254" w:type="dxa"/>
          <w:trHeight w:val="6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 «Пым-Ва-Шор»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2425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F30621">
        <w:trPr>
          <w:gridAfter w:val="1"/>
          <w:wAfter w:w="254" w:type="dxa"/>
          <w:trHeight w:val="68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 «Каньон «Большие ворота»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F30621">
        <w:trPr>
          <w:gridAfter w:val="1"/>
          <w:wAfter w:w="254" w:type="dxa"/>
          <w:trHeight w:val="55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 «Каменный город»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4857,71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AB7" w:rsidRPr="00A278DC" w:rsidRDefault="000E4AB7" w:rsidP="00BF4619">
            <w:pPr>
              <w:jc w:val="center"/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памятник природы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комплексный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4AB7" w:rsidRPr="00A278DC" w:rsidRDefault="000E4AB7" w:rsidP="00BF4619">
            <w:pPr>
              <w:rPr>
                <w:color w:val="000000"/>
                <w:sz w:val="20"/>
                <w:szCs w:val="20"/>
              </w:rPr>
            </w:pPr>
            <w:r w:rsidRPr="00A278DC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E4AB7" w:rsidRPr="00A278DC" w:rsidTr="00F30621">
        <w:trPr>
          <w:gridAfter w:val="1"/>
          <w:wAfter w:w="254" w:type="dxa"/>
          <w:trHeight w:val="300"/>
        </w:trPr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AB7" w:rsidRPr="00A278DC" w:rsidRDefault="000E4AB7" w:rsidP="00BF461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278DC">
              <w:rPr>
                <w:b/>
                <w:bCs/>
                <w:color w:val="000000"/>
                <w:sz w:val="20"/>
                <w:szCs w:val="20"/>
              </w:rPr>
              <w:t xml:space="preserve">общая площадь округа - 17 670 000 га; площадь ООПТ -  </w:t>
            </w: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A278DC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A278DC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</w:tbl>
    <w:p w:rsidR="000E4AB7" w:rsidRDefault="000E4AB7" w:rsidP="00F30621">
      <w:pPr>
        <w:jc w:val="both"/>
        <w:rPr>
          <w:sz w:val="28"/>
          <w:szCs w:val="28"/>
        </w:rPr>
      </w:pPr>
    </w:p>
    <w:p w:rsidR="00F30621" w:rsidRDefault="00F30621" w:rsidP="00F30621">
      <w:pPr>
        <w:jc w:val="both"/>
        <w:rPr>
          <w:sz w:val="28"/>
          <w:szCs w:val="28"/>
        </w:rPr>
      </w:pPr>
    </w:p>
    <w:bookmarkEnd w:id="9"/>
    <w:p w:rsidR="003102FF" w:rsidRPr="00C365D9" w:rsidRDefault="003102FF" w:rsidP="003102FF">
      <w:r w:rsidRPr="00C365D9">
        <w:rPr>
          <w:rFonts w:ascii="Arial" w:hAnsi="Arial" w:cs="Arial"/>
          <w:noProof/>
          <w:color w:val="0067AF"/>
        </w:rPr>
        <w:drawing>
          <wp:inline distT="0" distB="0" distL="0" distR="0" wp14:anchorId="6C7B0E32" wp14:editId="47DC7545">
            <wp:extent cx="6000750" cy="1600200"/>
            <wp:effectExtent l="0" t="0" r="0" b="0"/>
            <wp:docPr id="20" name="Рисунок 20" descr="0a32359ca826b6e3ef71416e0c85b523">
              <a:hlinkClick xmlns:a="http://schemas.openxmlformats.org/drawingml/2006/main" r:id="rId28" tgtFrame="&quot;_blank&quot;" tooltip="&quot;0a32359ca826b6e3ef71416e0c85b5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a32359ca826b6e3ef71416e0c85b523">
                      <a:hlinkClick r:id="rId28" tgtFrame="&quot;_blank&quot;" tooltip="&quot;0a32359ca826b6e3ef71416e0c85b5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FF" w:rsidRPr="00C365D9" w:rsidRDefault="003102FF" w:rsidP="003102FF"/>
    <w:sectPr w:rsidR="003102FF" w:rsidRPr="00C365D9">
      <w:footerReference w:type="even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832" w:rsidRDefault="00BF7832">
      <w:r>
        <w:separator/>
      </w:r>
    </w:p>
  </w:endnote>
  <w:endnote w:type="continuationSeparator" w:id="0">
    <w:p w:rsidR="00BF7832" w:rsidRDefault="00BF7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B64" w:rsidRDefault="004A0B64" w:rsidP="007D4D10">
    <w:pPr>
      <w:pStyle w:val="af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4A0B64" w:rsidRDefault="004A0B64" w:rsidP="007D4D1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B64" w:rsidRDefault="004A0B64" w:rsidP="007D4D1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832" w:rsidRDefault="00BF7832">
      <w:r>
        <w:separator/>
      </w:r>
    </w:p>
  </w:footnote>
  <w:footnote w:type="continuationSeparator" w:id="0">
    <w:p w:rsidR="00BF7832" w:rsidRDefault="00BF7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1F25A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6542FB"/>
    <w:multiLevelType w:val="multilevel"/>
    <w:tmpl w:val="91F2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F1A57"/>
    <w:multiLevelType w:val="multilevel"/>
    <w:tmpl w:val="5A5264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732477"/>
    <w:multiLevelType w:val="hybridMultilevel"/>
    <w:tmpl w:val="0C2675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965FC0"/>
    <w:multiLevelType w:val="multilevel"/>
    <w:tmpl w:val="3F44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BF418F"/>
    <w:multiLevelType w:val="multilevel"/>
    <w:tmpl w:val="9C38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87D6D"/>
    <w:multiLevelType w:val="multilevel"/>
    <w:tmpl w:val="332E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838C6"/>
    <w:multiLevelType w:val="multilevel"/>
    <w:tmpl w:val="8F04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1E65F4"/>
    <w:multiLevelType w:val="hybridMultilevel"/>
    <w:tmpl w:val="431E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C7F00"/>
    <w:multiLevelType w:val="hybridMultilevel"/>
    <w:tmpl w:val="0BB0C25E"/>
    <w:lvl w:ilvl="0" w:tplc="7ED4F5C0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A552873"/>
    <w:multiLevelType w:val="multilevel"/>
    <w:tmpl w:val="D85A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A8193F"/>
    <w:multiLevelType w:val="hybridMultilevel"/>
    <w:tmpl w:val="9EDE4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83AEA"/>
    <w:multiLevelType w:val="hybridMultilevel"/>
    <w:tmpl w:val="ABFEACFA"/>
    <w:lvl w:ilvl="0" w:tplc="5D1671B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9F7000B"/>
    <w:multiLevelType w:val="hybridMultilevel"/>
    <w:tmpl w:val="E4ECE0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07640CC"/>
    <w:multiLevelType w:val="hybridMultilevel"/>
    <w:tmpl w:val="057CD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B42C67"/>
    <w:multiLevelType w:val="multilevel"/>
    <w:tmpl w:val="48CE5A3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5" w:hanging="72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3195" w:hanging="108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965" w:hanging="1440"/>
      </w:pPr>
    </w:lvl>
    <w:lvl w:ilvl="6">
      <w:start w:val="1"/>
      <w:numFmt w:val="decimal"/>
      <w:lvlText w:val="%1.%2.%3.%4.%5.%6.%7."/>
      <w:lvlJc w:val="left"/>
      <w:pPr>
        <w:ind w:left="6030" w:hanging="1800"/>
      </w:pPr>
    </w:lvl>
    <w:lvl w:ilvl="7">
      <w:start w:val="1"/>
      <w:numFmt w:val="decimal"/>
      <w:lvlText w:val="%1.%2.%3.%4.%5.%6.%7.%8."/>
      <w:lvlJc w:val="left"/>
      <w:pPr>
        <w:ind w:left="6735" w:hanging="1800"/>
      </w:pPr>
    </w:lvl>
    <w:lvl w:ilvl="8">
      <w:start w:val="1"/>
      <w:numFmt w:val="decimal"/>
      <w:lvlText w:val="%1.%2.%3.%4.%5.%6.%7.%8.%9."/>
      <w:lvlJc w:val="left"/>
      <w:pPr>
        <w:ind w:left="7800" w:hanging="2160"/>
      </w:pPr>
    </w:lvl>
  </w:abstractNum>
  <w:abstractNum w:abstractNumId="16">
    <w:nsid w:val="498C4F26"/>
    <w:multiLevelType w:val="hybridMultilevel"/>
    <w:tmpl w:val="6C9A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E45B7"/>
    <w:multiLevelType w:val="hybridMultilevel"/>
    <w:tmpl w:val="E42E4A50"/>
    <w:lvl w:ilvl="0" w:tplc="B950A48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8">
    <w:nsid w:val="4CF50CF2"/>
    <w:multiLevelType w:val="hybridMultilevel"/>
    <w:tmpl w:val="FEDCE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600530"/>
    <w:multiLevelType w:val="hybridMultilevel"/>
    <w:tmpl w:val="6DD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A632A1"/>
    <w:multiLevelType w:val="hybridMultilevel"/>
    <w:tmpl w:val="0664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2C2BD2"/>
    <w:multiLevelType w:val="multilevel"/>
    <w:tmpl w:val="EF0056F4"/>
    <w:lvl w:ilvl="0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065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91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413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21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615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69" w:hanging="2160"/>
      </w:pPr>
      <w:rPr>
        <w:rFonts w:eastAsia="Times New Roman" w:hint="default"/>
      </w:rPr>
    </w:lvl>
  </w:abstractNum>
  <w:abstractNum w:abstractNumId="22">
    <w:nsid w:val="5F61494A"/>
    <w:multiLevelType w:val="hybridMultilevel"/>
    <w:tmpl w:val="7AF207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094627B"/>
    <w:multiLevelType w:val="hybridMultilevel"/>
    <w:tmpl w:val="94F865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0DE616F"/>
    <w:multiLevelType w:val="hybridMultilevel"/>
    <w:tmpl w:val="6708F82C"/>
    <w:lvl w:ilvl="0" w:tplc="5D1671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90029D"/>
    <w:multiLevelType w:val="hybridMultilevel"/>
    <w:tmpl w:val="05B677E2"/>
    <w:lvl w:ilvl="0" w:tplc="D8EEC48C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8C52A70"/>
    <w:multiLevelType w:val="hybridMultilevel"/>
    <w:tmpl w:val="6CDE1750"/>
    <w:lvl w:ilvl="0" w:tplc="140EB9B8">
      <w:start w:val="7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47B6401"/>
    <w:multiLevelType w:val="hybridMultilevel"/>
    <w:tmpl w:val="9C5C22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5994CC5"/>
    <w:multiLevelType w:val="multilevel"/>
    <w:tmpl w:val="D8802C46"/>
    <w:lvl w:ilvl="0">
      <w:start w:val="6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eastAsia="Times New Roman" w:hint="default"/>
      </w:rPr>
    </w:lvl>
  </w:abstractNum>
  <w:abstractNum w:abstractNumId="29">
    <w:nsid w:val="760851F6"/>
    <w:multiLevelType w:val="hybridMultilevel"/>
    <w:tmpl w:val="34724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3"/>
  </w:num>
  <w:num w:numId="4">
    <w:abstractNumId w:val="22"/>
  </w:num>
  <w:num w:numId="5">
    <w:abstractNumId w:val="12"/>
  </w:num>
  <w:num w:numId="6">
    <w:abstractNumId w:val="24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5"/>
  </w:num>
  <w:num w:numId="13">
    <w:abstractNumId w:val="14"/>
  </w:num>
  <w:num w:numId="14">
    <w:abstractNumId w:val="21"/>
  </w:num>
  <w:num w:numId="15">
    <w:abstractNumId w:val="10"/>
  </w:num>
  <w:num w:numId="16">
    <w:abstractNumId w:val="18"/>
  </w:num>
  <w:num w:numId="17">
    <w:abstractNumId w:val="9"/>
  </w:num>
  <w:num w:numId="18">
    <w:abstractNumId w:val="3"/>
  </w:num>
  <w:num w:numId="19">
    <w:abstractNumId w:val="11"/>
  </w:num>
  <w:num w:numId="20">
    <w:abstractNumId w:val="16"/>
  </w:num>
  <w:num w:numId="21">
    <w:abstractNumId w:val="20"/>
  </w:num>
  <w:num w:numId="22">
    <w:abstractNumId w:val="19"/>
  </w:num>
  <w:num w:numId="23">
    <w:abstractNumId w:val="29"/>
  </w:num>
  <w:num w:numId="24">
    <w:abstractNumId w:val="8"/>
  </w:num>
  <w:num w:numId="25">
    <w:abstractNumId w:val="28"/>
  </w:num>
  <w:num w:numId="26">
    <w:abstractNumId w:val="26"/>
  </w:num>
  <w:num w:numId="27">
    <w:abstractNumId w:val="7"/>
  </w:num>
  <w:num w:numId="28">
    <w:abstractNumId w:val="6"/>
  </w:num>
  <w:num w:numId="29">
    <w:abstractNumId w:val="4"/>
  </w:num>
  <w:num w:numId="30">
    <w:abstractNumId w:val="1"/>
  </w:num>
  <w:num w:numId="31">
    <w:abstractNumId w:val="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BE"/>
    <w:rsid w:val="00025212"/>
    <w:rsid w:val="00032244"/>
    <w:rsid w:val="00041741"/>
    <w:rsid w:val="00046AC9"/>
    <w:rsid w:val="0005006F"/>
    <w:rsid w:val="000D090C"/>
    <w:rsid w:val="000E4AB7"/>
    <w:rsid w:val="001001C4"/>
    <w:rsid w:val="001069D2"/>
    <w:rsid w:val="001108C2"/>
    <w:rsid w:val="00141D2C"/>
    <w:rsid w:val="0014611B"/>
    <w:rsid w:val="00151258"/>
    <w:rsid w:val="00167448"/>
    <w:rsid w:val="001847A5"/>
    <w:rsid w:val="00191FB6"/>
    <w:rsid w:val="001B139E"/>
    <w:rsid w:val="001C06D8"/>
    <w:rsid w:val="001C3E6C"/>
    <w:rsid w:val="001C4674"/>
    <w:rsid w:val="001D23E3"/>
    <w:rsid w:val="001E3ED1"/>
    <w:rsid w:val="001E499A"/>
    <w:rsid w:val="001F2C61"/>
    <w:rsid w:val="001F4F70"/>
    <w:rsid w:val="002224BF"/>
    <w:rsid w:val="00252BFF"/>
    <w:rsid w:val="00253078"/>
    <w:rsid w:val="0026105A"/>
    <w:rsid w:val="00283448"/>
    <w:rsid w:val="00287395"/>
    <w:rsid w:val="002D21E5"/>
    <w:rsid w:val="002F18EB"/>
    <w:rsid w:val="003102FF"/>
    <w:rsid w:val="0031073D"/>
    <w:rsid w:val="003113A5"/>
    <w:rsid w:val="0032636B"/>
    <w:rsid w:val="00330A93"/>
    <w:rsid w:val="003355B6"/>
    <w:rsid w:val="00337941"/>
    <w:rsid w:val="00350393"/>
    <w:rsid w:val="00350F4C"/>
    <w:rsid w:val="003516A7"/>
    <w:rsid w:val="00353598"/>
    <w:rsid w:val="00360D17"/>
    <w:rsid w:val="00396C4B"/>
    <w:rsid w:val="003D1FB2"/>
    <w:rsid w:val="003D5961"/>
    <w:rsid w:val="003F2FC2"/>
    <w:rsid w:val="003F3AB1"/>
    <w:rsid w:val="003F6B24"/>
    <w:rsid w:val="00404B5C"/>
    <w:rsid w:val="00410D18"/>
    <w:rsid w:val="004164FA"/>
    <w:rsid w:val="00427E51"/>
    <w:rsid w:val="004416EF"/>
    <w:rsid w:val="00444F9C"/>
    <w:rsid w:val="00452E62"/>
    <w:rsid w:val="00460917"/>
    <w:rsid w:val="004617C3"/>
    <w:rsid w:val="00467C81"/>
    <w:rsid w:val="00471EE4"/>
    <w:rsid w:val="00483D51"/>
    <w:rsid w:val="004948C4"/>
    <w:rsid w:val="004A0B64"/>
    <w:rsid w:val="004B3DD2"/>
    <w:rsid w:val="004B41D3"/>
    <w:rsid w:val="004C31D3"/>
    <w:rsid w:val="004D1931"/>
    <w:rsid w:val="004E1BB1"/>
    <w:rsid w:val="004F56D3"/>
    <w:rsid w:val="005107AC"/>
    <w:rsid w:val="00513EDF"/>
    <w:rsid w:val="0051641A"/>
    <w:rsid w:val="005306AF"/>
    <w:rsid w:val="00554836"/>
    <w:rsid w:val="00555D0A"/>
    <w:rsid w:val="00561A37"/>
    <w:rsid w:val="00580CAF"/>
    <w:rsid w:val="005914E8"/>
    <w:rsid w:val="005942BE"/>
    <w:rsid w:val="005A7F7B"/>
    <w:rsid w:val="005C0E6D"/>
    <w:rsid w:val="005C3E6E"/>
    <w:rsid w:val="005C7271"/>
    <w:rsid w:val="005D6CE5"/>
    <w:rsid w:val="00605DAB"/>
    <w:rsid w:val="00630537"/>
    <w:rsid w:val="00637F60"/>
    <w:rsid w:val="00650E5E"/>
    <w:rsid w:val="00674A47"/>
    <w:rsid w:val="006837A2"/>
    <w:rsid w:val="006A017A"/>
    <w:rsid w:val="006A7C87"/>
    <w:rsid w:val="006B3603"/>
    <w:rsid w:val="00727976"/>
    <w:rsid w:val="00737602"/>
    <w:rsid w:val="0075466C"/>
    <w:rsid w:val="007811EE"/>
    <w:rsid w:val="007959EC"/>
    <w:rsid w:val="007A1F1A"/>
    <w:rsid w:val="007C7CB9"/>
    <w:rsid w:val="007D4D10"/>
    <w:rsid w:val="007F75C5"/>
    <w:rsid w:val="00804E89"/>
    <w:rsid w:val="00811169"/>
    <w:rsid w:val="00816A67"/>
    <w:rsid w:val="00827E3B"/>
    <w:rsid w:val="00835BE5"/>
    <w:rsid w:val="008405A9"/>
    <w:rsid w:val="00853D24"/>
    <w:rsid w:val="00856FFB"/>
    <w:rsid w:val="008C521C"/>
    <w:rsid w:val="008D4673"/>
    <w:rsid w:val="008D4975"/>
    <w:rsid w:val="008D4FD2"/>
    <w:rsid w:val="008D744F"/>
    <w:rsid w:val="008E1C86"/>
    <w:rsid w:val="00910316"/>
    <w:rsid w:val="0092010C"/>
    <w:rsid w:val="0094261D"/>
    <w:rsid w:val="009564AE"/>
    <w:rsid w:val="0096600C"/>
    <w:rsid w:val="00966BF6"/>
    <w:rsid w:val="00981927"/>
    <w:rsid w:val="00997E7B"/>
    <w:rsid w:val="009B6519"/>
    <w:rsid w:val="009C5D16"/>
    <w:rsid w:val="009E33C9"/>
    <w:rsid w:val="00A02350"/>
    <w:rsid w:val="00A17BB1"/>
    <w:rsid w:val="00A26191"/>
    <w:rsid w:val="00A2660C"/>
    <w:rsid w:val="00A43C4A"/>
    <w:rsid w:val="00A54DCD"/>
    <w:rsid w:val="00A74581"/>
    <w:rsid w:val="00AA0984"/>
    <w:rsid w:val="00AA2DB4"/>
    <w:rsid w:val="00AA5526"/>
    <w:rsid w:val="00AA71F3"/>
    <w:rsid w:val="00AA7B18"/>
    <w:rsid w:val="00AF3703"/>
    <w:rsid w:val="00B00CE7"/>
    <w:rsid w:val="00B273E7"/>
    <w:rsid w:val="00B51FCF"/>
    <w:rsid w:val="00B66D82"/>
    <w:rsid w:val="00BD3080"/>
    <w:rsid w:val="00BE6B70"/>
    <w:rsid w:val="00BF7832"/>
    <w:rsid w:val="00C352DD"/>
    <w:rsid w:val="00C35465"/>
    <w:rsid w:val="00C365D9"/>
    <w:rsid w:val="00C421EF"/>
    <w:rsid w:val="00C6030E"/>
    <w:rsid w:val="00C72BA7"/>
    <w:rsid w:val="00C81426"/>
    <w:rsid w:val="00C83AB5"/>
    <w:rsid w:val="00C85F4B"/>
    <w:rsid w:val="00C87074"/>
    <w:rsid w:val="00C87901"/>
    <w:rsid w:val="00C935F3"/>
    <w:rsid w:val="00CB49C2"/>
    <w:rsid w:val="00CB5F0A"/>
    <w:rsid w:val="00CC0929"/>
    <w:rsid w:val="00D06845"/>
    <w:rsid w:val="00D26143"/>
    <w:rsid w:val="00D26A02"/>
    <w:rsid w:val="00D82D0C"/>
    <w:rsid w:val="00D82DB4"/>
    <w:rsid w:val="00D84064"/>
    <w:rsid w:val="00D85AF7"/>
    <w:rsid w:val="00D93EB8"/>
    <w:rsid w:val="00D9409C"/>
    <w:rsid w:val="00DA03AA"/>
    <w:rsid w:val="00DA5938"/>
    <w:rsid w:val="00DB7C58"/>
    <w:rsid w:val="00DD053F"/>
    <w:rsid w:val="00DF14AA"/>
    <w:rsid w:val="00E27347"/>
    <w:rsid w:val="00E375D5"/>
    <w:rsid w:val="00E41D78"/>
    <w:rsid w:val="00E53CE2"/>
    <w:rsid w:val="00E732C2"/>
    <w:rsid w:val="00E82406"/>
    <w:rsid w:val="00E837C3"/>
    <w:rsid w:val="00EB3D0A"/>
    <w:rsid w:val="00EC21C2"/>
    <w:rsid w:val="00EC2904"/>
    <w:rsid w:val="00EC5E7D"/>
    <w:rsid w:val="00EC6E66"/>
    <w:rsid w:val="00EC759A"/>
    <w:rsid w:val="00ED3DD8"/>
    <w:rsid w:val="00EE0EAE"/>
    <w:rsid w:val="00EE26C9"/>
    <w:rsid w:val="00EF29CB"/>
    <w:rsid w:val="00F03AEC"/>
    <w:rsid w:val="00F05B6C"/>
    <w:rsid w:val="00F073C1"/>
    <w:rsid w:val="00F30621"/>
    <w:rsid w:val="00F30DC2"/>
    <w:rsid w:val="00F6574B"/>
    <w:rsid w:val="00F66034"/>
    <w:rsid w:val="00F825D1"/>
    <w:rsid w:val="00F91469"/>
    <w:rsid w:val="00F94DCA"/>
    <w:rsid w:val="00FA099A"/>
    <w:rsid w:val="00FA6E6D"/>
    <w:rsid w:val="00FD3A55"/>
    <w:rsid w:val="00FF3A9E"/>
    <w:rsid w:val="00FF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0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167448"/>
    <w:pPr>
      <w:keepNext/>
      <w:tabs>
        <w:tab w:val="left" w:pos="1134"/>
        <w:tab w:val="left" w:pos="3544"/>
      </w:tabs>
      <w:ind w:right="-143"/>
      <w:jc w:val="center"/>
      <w:outlineLvl w:val="0"/>
    </w:pPr>
    <w:rPr>
      <w:b/>
      <w:bCs/>
      <w:szCs w:val="20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4D19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A01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6744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4D19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A017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styleId="a4">
    <w:name w:val="Body Text"/>
    <w:basedOn w:val="a0"/>
    <w:link w:val="a5"/>
    <w:unhideWhenUsed/>
    <w:rsid w:val="006A017A"/>
    <w:pPr>
      <w:spacing w:after="120"/>
      <w:ind w:left="709" w:right="23"/>
      <w:jc w:val="both"/>
    </w:pPr>
  </w:style>
  <w:style w:type="character" w:customStyle="1" w:styleId="a5">
    <w:name w:val="Основной текст Знак"/>
    <w:basedOn w:val="a1"/>
    <w:link w:val="a4"/>
    <w:rsid w:val="006A01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1">
    <w:name w:val="Основной текст + 91"/>
    <w:aliases w:val="5 pt1,Полужирный1,Основной текст + 11 pt1"/>
    <w:rsid w:val="006A017A"/>
    <w:rPr>
      <w:rFonts w:ascii="Times New Roman" w:eastAsia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  <w:lang w:eastAsia="ru-RU"/>
    </w:rPr>
  </w:style>
  <w:style w:type="table" w:styleId="a6">
    <w:name w:val="Table Grid"/>
    <w:basedOn w:val="a2"/>
    <w:rsid w:val="006A017A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 Indent"/>
    <w:basedOn w:val="a0"/>
    <w:link w:val="a8"/>
    <w:unhideWhenUsed/>
    <w:rsid w:val="00427E51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427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427E51"/>
    <w:pPr>
      <w:spacing w:after="120" w:line="480" w:lineRule="auto"/>
      <w:ind w:left="283"/>
      <w:jc w:val="both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427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FF4DF1"/>
    <w:pPr>
      <w:pBdr>
        <w:bottom w:val="single" w:sz="4" w:space="0" w:color="auto"/>
      </w:pBdr>
      <w:spacing w:before="100" w:after="100"/>
      <w:ind w:left="709" w:right="23"/>
      <w:jc w:val="center"/>
    </w:pPr>
    <w:rPr>
      <w:rFonts w:ascii="Arial CYR" w:hAnsi="Arial CYR"/>
      <w:b/>
      <w:sz w:val="28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3107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1073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0"/>
    <w:uiPriority w:val="99"/>
    <w:qFormat/>
    <w:rsid w:val="00ED3DD8"/>
    <w:pPr>
      <w:ind w:left="720"/>
      <w:contextualSpacing/>
    </w:pPr>
  </w:style>
  <w:style w:type="paragraph" w:styleId="31">
    <w:name w:val="Body Text 3"/>
    <w:basedOn w:val="a0"/>
    <w:link w:val="32"/>
    <w:uiPriority w:val="99"/>
    <w:semiHidden/>
    <w:unhideWhenUsed/>
    <w:rsid w:val="0016744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16744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c">
    <w:name w:val="Верхний колонтитул Знак"/>
    <w:basedOn w:val="a1"/>
    <w:link w:val="ad"/>
    <w:uiPriority w:val="99"/>
    <w:semiHidden/>
    <w:rsid w:val="001674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0"/>
    <w:link w:val="ac"/>
    <w:uiPriority w:val="99"/>
    <w:semiHidden/>
    <w:unhideWhenUsed/>
    <w:rsid w:val="00167448"/>
    <w:pPr>
      <w:tabs>
        <w:tab w:val="center" w:pos="4153"/>
        <w:tab w:val="right" w:pos="8306"/>
      </w:tabs>
      <w:jc w:val="both"/>
    </w:pPr>
    <w:rPr>
      <w:szCs w:val="20"/>
    </w:rPr>
  </w:style>
  <w:style w:type="character" w:customStyle="1" w:styleId="ae">
    <w:name w:val="Нижний колонтитул Знак"/>
    <w:basedOn w:val="a1"/>
    <w:link w:val="af"/>
    <w:uiPriority w:val="99"/>
    <w:rsid w:val="001674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0"/>
    <w:link w:val="ae"/>
    <w:uiPriority w:val="99"/>
    <w:unhideWhenUsed/>
    <w:rsid w:val="00167448"/>
    <w:pPr>
      <w:tabs>
        <w:tab w:val="center" w:pos="4677"/>
        <w:tab w:val="right" w:pos="9355"/>
      </w:tabs>
      <w:jc w:val="both"/>
    </w:pPr>
    <w:rPr>
      <w:szCs w:val="20"/>
    </w:rPr>
  </w:style>
  <w:style w:type="paragraph" w:styleId="a">
    <w:name w:val="List Bullet"/>
    <w:basedOn w:val="a0"/>
    <w:autoRedefine/>
    <w:uiPriority w:val="99"/>
    <w:semiHidden/>
    <w:unhideWhenUsed/>
    <w:rsid w:val="00167448"/>
    <w:pPr>
      <w:numPr>
        <w:numId w:val="8"/>
      </w:numPr>
      <w:tabs>
        <w:tab w:val="clear" w:pos="360"/>
      </w:tabs>
      <w:ind w:left="0" w:firstLine="0"/>
      <w:jc w:val="both"/>
    </w:pPr>
    <w:rPr>
      <w:szCs w:val="20"/>
    </w:rPr>
  </w:style>
  <w:style w:type="character" w:customStyle="1" w:styleId="23">
    <w:name w:val="Основной текст 2 Знак"/>
    <w:basedOn w:val="a1"/>
    <w:link w:val="24"/>
    <w:uiPriority w:val="99"/>
    <w:semiHidden/>
    <w:rsid w:val="00167448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24">
    <w:name w:val="Body Text 2"/>
    <w:basedOn w:val="a0"/>
    <w:link w:val="23"/>
    <w:uiPriority w:val="99"/>
    <w:semiHidden/>
    <w:unhideWhenUsed/>
    <w:rsid w:val="00167448"/>
    <w:pPr>
      <w:jc w:val="both"/>
    </w:pPr>
    <w:rPr>
      <w:color w:val="0000FF"/>
      <w:szCs w:val="20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16744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34">
    <w:name w:val="Body Text Indent 3"/>
    <w:basedOn w:val="a0"/>
    <w:link w:val="33"/>
    <w:uiPriority w:val="99"/>
    <w:semiHidden/>
    <w:unhideWhenUsed/>
    <w:rsid w:val="00167448"/>
    <w:pPr>
      <w:spacing w:line="360" w:lineRule="auto"/>
      <w:ind w:left="360"/>
      <w:jc w:val="both"/>
    </w:pPr>
    <w:rPr>
      <w:szCs w:val="28"/>
    </w:rPr>
  </w:style>
  <w:style w:type="paragraph" w:styleId="af0">
    <w:name w:val="No Spacing"/>
    <w:link w:val="af1"/>
    <w:uiPriority w:val="1"/>
    <w:qFormat/>
    <w:rsid w:val="001674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Без интервала Знак"/>
    <w:basedOn w:val="a1"/>
    <w:link w:val="af0"/>
    <w:uiPriority w:val="1"/>
    <w:locked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674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Знак"/>
    <w:basedOn w:val="a0"/>
    <w:uiPriority w:val="99"/>
    <w:rsid w:val="0016744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6744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Îáû÷íûé"/>
    <w:uiPriority w:val="99"/>
    <w:rsid w:val="00167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Îñíîâíîé òåêñò 2"/>
    <w:basedOn w:val="a0"/>
    <w:uiPriority w:val="99"/>
    <w:rsid w:val="00167448"/>
    <w:pPr>
      <w:ind w:firstLine="709"/>
      <w:jc w:val="both"/>
    </w:pPr>
    <w:rPr>
      <w:sz w:val="28"/>
      <w:szCs w:val="20"/>
    </w:rPr>
  </w:style>
  <w:style w:type="character" w:styleId="af4">
    <w:name w:val="Emphasis"/>
    <w:basedOn w:val="a1"/>
    <w:qFormat/>
    <w:rsid w:val="00827E3B"/>
    <w:rPr>
      <w:rFonts w:ascii="Times New Roman" w:hAnsi="Times New Roman" w:cs="Times New Roman" w:hint="default"/>
      <w:i w:val="0"/>
      <w:iCs w:val="0"/>
    </w:rPr>
  </w:style>
  <w:style w:type="character" w:customStyle="1" w:styleId="af5">
    <w:name w:val="Текст сноски Знак"/>
    <w:basedOn w:val="a1"/>
    <w:link w:val="af6"/>
    <w:uiPriority w:val="99"/>
    <w:semiHidden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0"/>
    <w:link w:val="af5"/>
    <w:semiHidden/>
    <w:unhideWhenUsed/>
    <w:rsid w:val="00827E3B"/>
    <w:pPr>
      <w:jc w:val="both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8"/>
    <w:uiPriority w:val="99"/>
    <w:semiHidden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0"/>
    <w:link w:val="af7"/>
    <w:uiPriority w:val="99"/>
    <w:semiHidden/>
    <w:unhideWhenUsed/>
    <w:rsid w:val="00827E3B"/>
    <w:pPr>
      <w:jc w:val="both"/>
    </w:pPr>
    <w:rPr>
      <w:sz w:val="20"/>
      <w:szCs w:val="20"/>
    </w:rPr>
  </w:style>
  <w:style w:type="character" w:customStyle="1" w:styleId="af9">
    <w:name w:val="Название объекта Знак"/>
    <w:aliases w:val="Название объекта_КО-ИНВЕСТ Знак,Название объекта Знак1 Знак Знак,Название объекта Знак Знак1 Знак Знак,Название объекта Знак1 Знак Знак Знак Знак,Название объекта Знак Знак Знак Знак Знак Знак Знак Знак Знак Знак Знак,диаграмм Знак"/>
    <w:link w:val="afa"/>
    <w:semiHidden/>
    <w:locked/>
    <w:rsid w:val="00827E3B"/>
    <w:rPr>
      <w:b/>
      <w:bCs/>
      <w:kern w:val="18"/>
      <w:szCs w:val="16"/>
      <w:lang w:val="en-US"/>
    </w:rPr>
  </w:style>
  <w:style w:type="paragraph" w:styleId="afa">
    <w:name w:val="caption"/>
    <w:aliases w:val="Название объекта_КО-ИНВЕСТ,Название объекта Знак1 Знак,Название объекта Знак Знак1 Знак,Название объекта Знак1 Знак Знак Знак,Название объекта Знак Знак Знак Знак Знак Знак Знак Знак Знак Знак,Iacaaiea oaaeeou,Название таблицы,диаграмм"/>
    <w:basedOn w:val="a0"/>
    <w:next w:val="a0"/>
    <w:link w:val="af9"/>
    <w:semiHidden/>
    <w:unhideWhenUsed/>
    <w:qFormat/>
    <w:rsid w:val="00827E3B"/>
    <w:pPr>
      <w:keepNext/>
      <w:spacing w:before="360" w:after="120"/>
    </w:pPr>
    <w:rPr>
      <w:rFonts w:asciiTheme="minorHAnsi" w:eastAsiaTheme="minorHAnsi" w:hAnsiTheme="minorHAnsi" w:cstheme="minorBidi"/>
      <w:b/>
      <w:bCs/>
      <w:kern w:val="18"/>
      <w:sz w:val="22"/>
      <w:szCs w:val="16"/>
      <w:lang w:val="en-US" w:eastAsia="en-US"/>
    </w:rPr>
  </w:style>
  <w:style w:type="character" w:customStyle="1" w:styleId="afb">
    <w:name w:val="Схема документа Знак"/>
    <w:basedOn w:val="a1"/>
    <w:link w:val="afc"/>
    <w:uiPriority w:val="99"/>
    <w:semiHidden/>
    <w:rsid w:val="00827E3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Document Map"/>
    <w:basedOn w:val="a0"/>
    <w:link w:val="afb"/>
    <w:uiPriority w:val="99"/>
    <w:semiHidden/>
    <w:unhideWhenUsed/>
    <w:rsid w:val="00827E3B"/>
    <w:pPr>
      <w:shd w:val="clear" w:color="auto" w:fill="000080"/>
      <w:jc w:val="both"/>
    </w:pPr>
    <w:rPr>
      <w:rFonts w:ascii="Tahoma" w:hAnsi="Tahoma" w:cs="Tahoma"/>
      <w:sz w:val="20"/>
      <w:szCs w:val="20"/>
    </w:rPr>
  </w:style>
  <w:style w:type="character" w:customStyle="1" w:styleId="afd">
    <w:name w:val="Тема примечания Знак"/>
    <w:basedOn w:val="af7"/>
    <w:link w:val="afe"/>
    <w:uiPriority w:val="99"/>
    <w:semiHidden/>
    <w:rsid w:val="00827E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e">
    <w:name w:val="annotation subject"/>
    <w:basedOn w:val="af8"/>
    <w:next w:val="af8"/>
    <w:link w:val="afd"/>
    <w:uiPriority w:val="99"/>
    <w:semiHidden/>
    <w:unhideWhenUsed/>
    <w:rsid w:val="00827E3B"/>
    <w:rPr>
      <w:b/>
      <w:bCs/>
    </w:rPr>
  </w:style>
  <w:style w:type="paragraph" w:customStyle="1" w:styleId="11">
    <w:name w:val="Знак1"/>
    <w:basedOn w:val="a0"/>
    <w:uiPriority w:val="99"/>
    <w:rsid w:val="00827E3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-1">
    <w:name w:val="Назв_табл_Ко-Инвест_1"/>
    <w:basedOn w:val="afa"/>
    <w:uiPriority w:val="99"/>
    <w:rsid w:val="00827E3B"/>
    <w:pPr>
      <w:spacing w:before="120" w:after="40"/>
      <w:jc w:val="right"/>
    </w:pPr>
    <w:rPr>
      <w:kern w:val="0"/>
      <w:szCs w:val="20"/>
      <w:lang w:val="ru-RU" w:eastAsia="ru-RU"/>
    </w:rPr>
  </w:style>
  <w:style w:type="character" w:customStyle="1" w:styleId="apple-converted-space">
    <w:name w:val="apple-converted-space"/>
    <w:basedOn w:val="a1"/>
    <w:rsid w:val="00827E3B"/>
  </w:style>
  <w:style w:type="character" w:customStyle="1" w:styleId="46">
    <w:name w:val="Основной текст (46)_"/>
    <w:link w:val="461"/>
    <w:locked/>
    <w:rsid w:val="007D4D10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61">
    <w:name w:val="Основной текст (46)1"/>
    <w:basedOn w:val="a0"/>
    <w:link w:val="46"/>
    <w:rsid w:val="007D4D10"/>
    <w:pPr>
      <w:widowControl w:val="0"/>
      <w:shd w:val="clear" w:color="auto" w:fill="FFFFFF"/>
      <w:spacing w:before="180" w:after="60" w:line="278" w:lineRule="exact"/>
      <w:ind w:hanging="1560"/>
    </w:pPr>
    <w:rPr>
      <w:rFonts w:eastAsiaTheme="minorHAnsi"/>
      <w:b/>
      <w:bCs/>
      <w:i/>
      <w:iCs/>
      <w:sz w:val="23"/>
      <w:szCs w:val="23"/>
      <w:lang w:eastAsia="en-US"/>
    </w:rPr>
  </w:style>
  <w:style w:type="character" w:customStyle="1" w:styleId="11pt2">
    <w:name w:val="Основной текст + 11 pt2"/>
    <w:rsid w:val="007D4D10"/>
    <w:rPr>
      <w:sz w:val="22"/>
      <w:szCs w:val="22"/>
      <w:lang w:bidi="ar-SA"/>
    </w:rPr>
  </w:style>
  <w:style w:type="character" w:customStyle="1" w:styleId="462">
    <w:name w:val="Основной текст (46)2"/>
    <w:rsid w:val="007D4D10"/>
    <w:rPr>
      <w:rFonts w:ascii="Times New Roman" w:hAnsi="Times New Roman" w:cs="Times New Roman" w:hint="default"/>
      <w:b w:val="0"/>
      <w:bCs w:val="0"/>
      <w:i w:val="0"/>
      <w:iCs w:val="0"/>
      <w:sz w:val="23"/>
      <w:szCs w:val="23"/>
      <w:shd w:val="clear" w:color="auto" w:fill="FFFFFF"/>
    </w:rPr>
  </w:style>
  <w:style w:type="character" w:styleId="aff">
    <w:name w:val="page number"/>
    <w:basedOn w:val="a1"/>
    <w:rsid w:val="007D4D10"/>
  </w:style>
  <w:style w:type="paragraph" w:styleId="aff0">
    <w:name w:val="Normal (Web)"/>
    <w:basedOn w:val="a0"/>
    <w:uiPriority w:val="99"/>
    <w:semiHidden/>
    <w:unhideWhenUsed/>
    <w:rsid w:val="00D9409C"/>
    <w:pPr>
      <w:spacing w:before="100" w:beforeAutospacing="1" w:after="100" w:afterAutospacing="1"/>
    </w:pPr>
  </w:style>
  <w:style w:type="character" w:customStyle="1" w:styleId="l-dop2">
    <w:name w:val="l-dop2"/>
    <w:basedOn w:val="a1"/>
    <w:rsid w:val="00D9409C"/>
    <w:rPr>
      <w:vanish/>
      <w:webHidden w:val="0"/>
      <w:sz w:val="21"/>
      <w:szCs w:val="21"/>
      <w:specVanish/>
    </w:rPr>
  </w:style>
  <w:style w:type="character" w:styleId="aff1">
    <w:name w:val="Strong"/>
    <w:basedOn w:val="a1"/>
    <w:uiPriority w:val="22"/>
    <w:qFormat/>
    <w:rsid w:val="00D9409C"/>
    <w:rPr>
      <w:b/>
      <w:bCs/>
    </w:rPr>
  </w:style>
  <w:style w:type="character" w:styleId="aff2">
    <w:name w:val="footnote reference"/>
    <w:basedOn w:val="a1"/>
    <w:semiHidden/>
    <w:rsid w:val="004E1BB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0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167448"/>
    <w:pPr>
      <w:keepNext/>
      <w:tabs>
        <w:tab w:val="left" w:pos="1134"/>
        <w:tab w:val="left" w:pos="3544"/>
      </w:tabs>
      <w:ind w:right="-143"/>
      <w:jc w:val="center"/>
      <w:outlineLvl w:val="0"/>
    </w:pPr>
    <w:rPr>
      <w:b/>
      <w:bCs/>
      <w:szCs w:val="20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4D19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A01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6744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4D19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A017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styleId="a4">
    <w:name w:val="Body Text"/>
    <w:basedOn w:val="a0"/>
    <w:link w:val="a5"/>
    <w:unhideWhenUsed/>
    <w:rsid w:val="006A017A"/>
    <w:pPr>
      <w:spacing w:after="120"/>
      <w:ind w:left="709" w:right="23"/>
      <w:jc w:val="both"/>
    </w:pPr>
  </w:style>
  <w:style w:type="character" w:customStyle="1" w:styleId="a5">
    <w:name w:val="Основной текст Знак"/>
    <w:basedOn w:val="a1"/>
    <w:link w:val="a4"/>
    <w:rsid w:val="006A01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1">
    <w:name w:val="Основной текст + 91"/>
    <w:aliases w:val="5 pt1,Полужирный1,Основной текст + 11 pt1"/>
    <w:rsid w:val="006A017A"/>
    <w:rPr>
      <w:rFonts w:ascii="Times New Roman" w:eastAsia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  <w:lang w:eastAsia="ru-RU"/>
    </w:rPr>
  </w:style>
  <w:style w:type="table" w:styleId="a6">
    <w:name w:val="Table Grid"/>
    <w:basedOn w:val="a2"/>
    <w:rsid w:val="006A017A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 Indent"/>
    <w:basedOn w:val="a0"/>
    <w:link w:val="a8"/>
    <w:unhideWhenUsed/>
    <w:rsid w:val="00427E51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427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427E51"/>
    <w:pPr>
      <w:spacing w:after="120" w:line="480" w:lineRule="auto"/>
      <w:ind w:left="283"/>
      <w:jc w:val="both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427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FF4DF1"/>
    <w:pPr>
      <w:pBdr>
        <w:bottom w:val="single" w:sz="4" w:space="0" w:color="auto"/>
      </w:pBdr>
      <w:spacing w:before="100" w:after="100"/>
      <w:ind w:left="709" w:right="23"/>
      <w:jc w:val="center"/>
    </w:pPr>
    <w:rPr>
      <w:rFonts w:ascii="Arial CYR" w:hAnsi="Arial CYR"/>
      <w:b/>
      <w:sz w:val="28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3107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1073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0"/>
    <w:uiPriority w:val="99"/>
    <w:qFormat/>
    <w:rsid w:val="00ED3DD8"/>
    <w:pPr>
      <w:ind w:left="720"/>
      <w:contextualSpacing/>
    </w:pPr>
  </w:style>
  <w:style w:type="paragraph" w:styleId="31">
    <w:name w:val="Body Text 3"/>
    <w:basedOn w:val="a0"/>
    <w:link w:val="32"/>
    <w:uiPriority w:val="99"/>
    <w:semiHidden/>
    <w:unhideWhenUsed/>
    <w:rsid w:val="0016744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16744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c">
    <w:name w:val="Верхний колонтитул Знак"/>
    <w:basedOn w:val="a1"/>
    <w:link w:val="ad"/>
    <w:uiPriority w:val="99"/>
    <w:semiHidden/>
    <w:rsid w:val="001674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0"/>
    <w:link w:val="ac"/>
    <w:uiPriority w:val="99"/>
    <w:semiHidden/>
    <w:unhideWhenUsed/>
    <w:rsid w:val="00167448"/>
    <w:pPr>
      <w:tabs>
        <w:tab w:val="center" w:pos="4153"/>
        <w:tab w:val="right" w:pos="8306"/>
      </w:tabs>
      <w:jc w:val="both"/>
    </w:pPr>
    <w:rPr>
      <w:szCs w:val="20"/>
    </w:rPr>
  </w:style>
  <w:style w:type="character" w:customStyle="1" w:styleId="ae">
    <w:name w:val="Нижний колонтитул Знак"/>
    <w:basedOn w:val="a1"/>
    <w:link w:val="af"/>
    <w:uiPriority w:val="99"/>
    <w:rsid w:val="001674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0"/>
    <w:link w:val="ae"/>
    <w:uiPriority w:val="99"/>
    <w:unhideWhenUsed/>
    <w:rsid w:val="00167448"/>
    <w:pPr>
      <w:tabs>
        <w:tab w:val="center" w:pos="4677"/>
        <w:tab w:val="right" w:pos="9355"/>
      </w:tabs>
      <w:jc w:val="both"/>
    </w:pPr>
    <w:rPr>
      <w:szCs w:val="20"/>
    </w:rPr>
  </w:style>
  <w:style w:type="paragraph" w:styleId="a">
    <w:name w:val="List Bullet"/>
    <w:basedOn w:val="a0"/>
    <w:autoRedefine/>
    <w:uiPriority w:val="99"/>
    <w:semiHidden/>
    <w:unhideWhenUsed/>
    <w:rsid w:val="00167448"/>
    <w:pPr>
      <w:numPr>
        <w:numId w:val="8"/>
      </w:numPr>
      <w:tabs>
        <w:tab w:val="clear" w:pos="360"/>
      </w:tabs>
      <w:ind w:left="0" w:firstLine="0"/>
      <w:jc w:val="both"/>
    </w:pPr>
    <w:rPr>
      <w:szCs w:val="20"/>
    </w:rPr>
  </w:style>
  <w:style w:type="character" w:customStyle="1" w:styleId="23">
    <w:name w:val="Основной текст 2 Знак"/>
    <w:basedOn w:val="a1"/>
    <w:link w:val="24"/>
    <w:uiPriority w:val="99"/>
    <w:semiHidden/>
    <w:rsid w:val="00167448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24">
    <w:name w:val="Body Text 2"/>
    <w:basedOn w:val="a0"/>
    <w:link w:val="23"/>
    <w:uiPriority w:val="99"/>
    <w:semiHidden/>
    <w:unhideWhenUsed/>
    <w:rsid w:val="00167448"/>
    <w:pPr>
      <w:jc w:val="both"/>
    </w:pPr>
    <w:rPr>
      <w:color w:val="0000FF"/>
      <w:szCs w:val="20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16744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34">
    <w:name w:val="Body Text Indent 3"/>
    <w:basedOn w:val="a0"/>
    <w:link w:val="33"/>
    <w:uiPriority w:val="99"/>
    <w:semiHidden/>
    <w:unhideWhenUsed/>
    <w:rsid w:val="00167448"/>
    <w:pPr>
      <w:spacing w:line="360" w:lineRule="auto"/>
      <w:ind w:left="360"/>
      <w:jc w:val="both"/>
    </w:pPr>
    <w:rPr>
      <w:szCs w:val="28"/>
    </w:rPr>
  </w:style>
  <w:style w:type="paragraph" w:styleId="af0">
    <w:name w:val="No Spacing"/>
    <w:link w:val="af1"/>
    <w:uiPriority w:val="1"/>
    <w:qFormat/>
    <w:rsid w:val="001674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Без интервала Знак"/>
    <w:basedOn w:val="a1"/>
    <w:link w:val="af0"/>
    <w:uiPriority w:val="1"/>
    <w:locked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674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Знак"/>
    <w:basedOn w:val="a0"/>
    <w:uiPriority w:val="99"/>
    <w:rsid w:val="0016744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6744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Îáû÷íûé"/>
    <w:uiPriority w:val="99"/>
    <w:rsid w:val="00167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Îñíîâíîé òåêñò 2"/>
    <w:basedOn w:val="a0"/>
    <w:uiPriority w:val="99"/>
    <w:rsid w:val="00167448"/>
    <w:pPr>
      <w:ind w:firstLine="709"/>
      <w:jc w:val="both"/>
    </w:pPr>
    <w:rPr>
      <w:sz w:val="28"/>
      <w:szCs w:val="20"/>
    </w:rPr>
  </w:style>
  <w:style w:type="character" w:styleId="af4">
    <w:name w:val="Emphasis"/>
    <w:basedOn w:val="a1"/>
    <w:qFormat/>
    <w:rsid w:val="00827E3B"/>
    <w:rPr>
      <w:rFonts w:ascii="Times New Roman" w:hAnsi="Times New Roman" w:cs="Times New Roman" w:hint="default"/>
      <w:i w:val="0"/>
      <w:iCs w:val="0"/>
    </w:rPr>
  </w:style>
  <w:style w:type="character" w:customStyle="1" w:styleId="af5">
    <w:name w:val="Текст сноски Знак"/>
    <w:basedOn w:val="a1"/>
    <w:link w:val="af6"/>
    <w:uiPriority w:val="99"/>
    <w:semiHidden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0"/>
    <w:link w:val="af5"/>
    <w:semiHidden/>
    <w:unhideWhenUsed/>
    <w:rsid w:val="00827E3B"/>
    <w:pPr>
      <w:jc w:val="both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8"/>
    <w:uiPriority w:val="99"/>
    <w:semiHidden/>
    <w:rsid w:val="00827E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0"/>
    <w:link w:val="af7"/>
    <w:uiPriority w:val="99"/>
    <w:semiHidden/>
    <w:unhideWhenUsed/>
    <w:rsid w:val="00827E3B"/>
    <w:pPr>
      <w:jc w:val="both"/>
    </w:pPr>
    <w:rPr>
      <w:sz w:val="20"/>
      <w:szCs w:val="20"/>
    </w:rPr>
  </w:style>
  <w:style w:type="character" w:customStyle="1" w:styleId="af9">
    <w:name w:val="Название объекта Знак"/>
    <w:aliases w:val="Название объекта_КО-ИНВЕСТ Знак,Название объекта Знак1 Знак Знак,Название объекта Знак Знак1 Знак Знак,Название объекта Знак1 Знак Знак Знак Знак,Название объекта Знак Знак Знак Знак Знак Знак Знак Знак Знак Знак Знак,диаграмм Знак"/>
    <w:link w:val="afa"/>
    <w:semiHidden/>
    <w:locked/>
    <w:rsid w:val="00827E3B"/>
    <w:rPr>
      <w:b/>
      <w:bCs/>
      <w:kern w:val="18"/>
      <w:szCs w:val="16"/>
      <w:lang w:val="en-US"/>
    </w:rPr>
  </w:style>
  <w:style w:type="paragraph" w:styleId="afa">
    <w:name w:val="caption"/>
    <w:aliases w:val="Название объекта_КО-ИНВЕСТ,Название объекта Знак1 Знак,Название объекта Знак Знак1 Знак,Название объекта Знак1 Знак Знак Знак,Название объекта Знак Знак Знак Знак Знак Знак Знак Знак Знак Знак,Iacaaiea oaaeeou,Название таблицы,диаграмм"/>
    <w:basedOn w:val="a0"/>
    <w:next w:val="a0"/>
    <w:link w:val="af9"/>
    <w:semiHidden/>
    <w:unhideWhenUsed/>
    <w:qFormat/>
    <w:rsid w:val="00827E3B"/>
    <w:pPr>
      <w:keepNext/>
      <w:spacing w:before="360" w:after="120"/>
    </w:pPr>
    <w:rPr>
      <w:rFonts w:asciiTheme="minorHAnsi" w:eastAsiaTheme="minorHAnsi" w:hAnsiTheme="minorHAnsi" w:cstheme="minorBidi"/>
      <w:b/>
      <w:bCs/>
      <w:kern w:val="18"/>
      <w:sz w:val="22"/>
      <w:szCs w:val="16"/>
      <w:lang w:val="en-US" w:eastAsia="en-US"/>
    </w:rPr>
  </w:style>
  <w:style w:type="character" w:customStyle="1" w:styleId="afb">
    <w:name w:val="Схема документа Знак"/>
    <w:basedOn w:val="a1"/>
    <w:link w:val="afc"/>
    <w:uiPriority w:val="99"/>
    <w:semiHidden/>
    <w:rsid w:val="00827E3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Document Map"/>
    <w:basedOn w:val="a0"/>
    <w:link w:val="afb"/>
    <w:uiPriority w:val="99"/>
    <w:semiHidden/>
    <w:unhideWhenUsed/>
    <w:rsid w:val="00827E3B"/>
    <w:pPr>
      <w:shd w:val="clear" w:color="auto" w:fill="000080"/>
      <w:jc w:val="both"/>
    </w:pPr>
    <w:rPr>
      <w:rFonts w:ascii="Tahoma" w:hAnsi="Tahoma" w:cs="Tahoma"/>
      <w:sz w:val="20"/>
      <w:szCs w:val="20"/>
    </w:rPr>
  </w:style>
  <w:style w:type="character" w:customStyle="1" w:styleId="afd">
    <w:name w:val="Тема примечания Знак"/>
    <w:basedOn w:val="af7"/>
    <w:link w:val="afe"/>
    <w:uiPriority w:val="99"/>
    <w:semiHidden/>
    <w:rsid w:val="00827E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e">
    <w:name w:val="annotation subject"/>
    <w:basedOn w:val="af8"/>
    <w:next w:val="af8"/>
    <w:link w:val="afd"/>
    <w:uiPriority w:val="99"/>
    <w:semiHidden/>
    <w:unhideWhenUsed/>
    <w:rsid w:val="00827E3B"/>
    <w:rPr>
      <w:b/>
      <w:bCs/>
    </w:rPr>
  </w:style>
  <w:style w:type="paragraph" w:customStyle="1" w:styleId="11">
    <w:name w:val="Знак1"/>
    <w:basedOn w:val="a0"/>
    <w:uiPriority w:val="99"/>
    <w:rsid w:val="00827E3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-1">
    <w:name w:val="Назв_табл_Ко-Инвест_1"/>
    <w:basedOn w:val="afa"/>
    <w:uiPriority w:val="99"/>
    <w:rsid w:val="00827E3B"/>
    <w:pPr>
      <w:spacing w:before="120" w:after="40"/>
      <w:jc w:val="right"/>
    </w:pPr>
    <w:rPr>
      <w:kern w:val="0"/>
      <w:szCs w:val="20"/>
      <w:lang w:val="ru-RU" w:eastAsia="ru-RU"/>
    </w:rPr>
  </w:style>
  <w:style w:type="character" w:customStyle="1" w:styleId="apple-converted-space">
    <w:name w:val="apple-converted-space"/>
    <w:basedOn w:val="a1"/>
    <w:rsid w:val="00827E3B"/>
  </w:style>
  <w:style w:type="character" w:customStyle="1" w:styleId="46">
    <w:name w:val="Основной текст (46)_"/>
    <w:link w:val="461"/>
    <w:locked/>
    <w:rsid w:val="007D4D10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61">
    <w:name w:val="Основной текст (46)1"/>
    <w:basedOn w:val="a0"/>
    <w:link w:val="46"/>
    <w:rsid w:val="007D4D10"/>
    <w:pPr>
      <w:widowControl w:val="0"/>
      <w:shd w:val="clear" w:color="auto" w:fill="FFFFFF"/>
      <w:spacing w:before="180" w:after="60" w:line="278" w:lineRule="exact"/>
      <w:ind w:hanging="1560"/>
    </w:pPr>
    <w:rPr>
      <w:rFonts w:eastAsiaTheme="minorHAnsi"/>
      <w:b/>
      <w:bCs/>
      <w:i/>
      <w:iCs/>
      <w:sz w:val="23"/>
      <w:szCs w:val="23"/>
      <w:lang w:eastAsia="en-US"/>
    </w:rPr>
  </w:style>
  <w:style w:type="character" w:customStyle="1" w:styleId="11pt2">
    <w:name w:val="Основной текст + 11 pt2"/>
    <w:rsid w:val="007D4D10"/>
    <w:rPr>
      <w:sz w:val="22"/>
      <w:szCs w:val="22"/>
      <w:lang w:bidi="ar-SA"/>
    </w:rPr>
  </w:style>
  <w:style w:type="character" w:customStyle="1" w:styleId="462">
    <w:name w:val="Основной текст (46)2"/>
    <w:rsid w:val="007D4D10"/>
    <w:rPr>
      <w:rFonts w:ascii="Times New Roman" w:hAnsi="Times New Roman" w:cs="Times New Roman" w:hint="default"/>
      <w:b w:val="0"/>
      <w:bCs w:val="0"/>
      <w:i w:val="0"/>
      <w:iCs w:val="0"/>
      <w:sz w:val="23"/>
      <w:szCs w:val="23"/>
      <w:shd w:val="clear" w:color="auto" w:fill="FFFFFF"/>
    </w:rPr>
  </w:style>
  <w:style w:type="character" w:styleId="aff">
    <w:name w:val="page number"/>
    <w:basedOn w:val="a1"/>
    <w:rsid w:val="007D4D10"/>
  </w:style>
  <w:style w:type="paragraph" w:styleId="aff0">
    <w:name w:val="Normal (Web)"/>
    <w:basedOn w:val="a0"/>
    <w:uiPriority w:val="99"/>
    <w:semiHidden/>
    <w:unhideWhenUsed/>
    <w:rsid w:val="00D9409C"/>
    <w:pPr>
      <w:spacing w:before="100" w:beforeAutospacing="1" w:after="100" w:afterAutospacing="1"/>
    </w:pPr>
  </w:style>
  <w:style w:type="character" w:customStyle="1" w:styleId="l-dop2">
    <w:name w:val="l-dop2"/>
    <w:basedOn w:val="a1"/>
    <w:rsid w:val="00D9409C"/>
    <w:rPr>
      <w:vanish/>
      <w:webHidden w:val="0"/>
      <w:sz w:val="21"/>
      <w:szCs w:val="21"/>
      <w:specVanish/>
    </w:rPr>
  </w:style>
  <w:style w:type="character" w:styleId="aff1">
    <w:name w:val="Strong"/>
    <w:basedOn w:val="a1"/>
    <w:uiPriority w:val="22"/>
    <w:qFormat/>
    <w:rsid w:val="00D9409C"/>
    <w:rPr>
      <w:b/>
      <w:bCs/>
    </w:rPr>
  </w:style>
  <w:style w:type="character" w:styleId="aff2">
    <w:name w:val="footnote reference"/>
    <w:basedOn w:val="a1"/>
    <w:semiHidden/>
    <w:rsid w:val="004E1B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9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5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0718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3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0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39937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6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bd-energy.ru/images/nao_moroshka.jpg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chart" Target="charts/chart4.xm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bd-energy.ru/images/nao_kolguev.jpg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ng.com/images/search?q=%d0%bd%d0%b5%d0%bd%d0%b5%d1%86%d0%ba%d0%b8%d0%b9+%d0%b0%d0%b2%d1%82%d0%be%d0%bd%d0%be%d0%bc%d0%bd%d1%8b%d0%b9+%d0%be%d0%ba%d1%80%d1%83%d0%b3&amp;view=detailv2&amp;&amp;&amp;id=8CED1CA7F7EF69B2A982A1F6D9FE76D24DA4FC37&amp;selectedIndex=244&amp;ccid=pvTDZVD9&amp;simid=608046328945639446&amp;thid=JN.pm7LtOySCLEXvujX2axW5w" TargetMode="External"/><Relationship Id="rId24" Type="http://schemas.openxmlformats.org/officeDocument/2006/relationships/hyperlink" Target="http://bd-energy.ru/images/nao_lebed.jp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6.jpeg"/><Relationship Id="rId28" Type="http://schemas.openxmlformats.org/officeDocument/2006/relationships/hyperlink" Target="http://www.info83.ru/images/0-infonao/priroda/zhivaya-pr/0a32359ca826b6e3ef71416e0c85b523.jpg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info83.ru/images/users/62/info-o-nao/priroda/2-y_9fe6d5b2.jpg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://www.info83.ru/news/ecology/42691-konflikt-s-medvedyami" TargetMode="External"/><Relationship Id="rId27" Type="http://schemas.openxmlformats.org/officeDocument/2006/relationships/hyperlink" Target="http://bd-energy.ru/images/nao_osobooh.jpg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701862464602577E-2"/>
          <c:y val="0.14695302732996271"/>
          <c:w val="0.52460552723990661"/>
          <c:h val="0.71259036156904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58"/>
          <c:dPt>
            <c:idx val="0"/>
            <c:bubble3D val="0"/>
            <c:explosion val="15"/>
          </c:dPt>
          <c:dLbls>
            <c:dLbl>
              <c:idx val="0"/>
              <c:layout>
                <c:manualLayout>
                  <c:x val="-0.2616403822517937"/>
                  <c:y val="-2.8865572267771033E-3"/>
                </c:manualLayout>
              </c:layout>
              <c:tx>
                <c:rich>
                  <a:bodyPr/>
                  <a:lstStyle/>
                  <a:p>
                    <a:r>
                      <a:rPr lang="ru-RU" sz="750">
                        <a:latin typeface="Times New Roman" pitchFamily="18" charset="0"/>
                        <a:cs typeface="Times New Roman" pitchFamily="18" charset="0"/>
                      </a:rPr>
                      <a:t>земли сельскохозяйственного назначения (94,5%)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4381551633303187E-2"/>
                  <c:y val="0.20997951838536946"/>
                </c:manualLayout>
              </c:layout>
              <c:tx>
                <c:rich>
                  <a:bodyPr/>
                  <a:lstStyle/>
                  <a:p>
                    <a:r>
                      <a:rPr lang="ru-RU" sz="750"/>
                      <a:t>земли населенных пунктов (0,1%)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930137138846395E-2"/>
                  <c:y val="3.1329095146409795E-2"/>
                </c:manualLayout>
              </c:layout>
              <c:tx>
                <c:rich>
                  <a:bodyPr/>
                  <a:lstStyle/>
                  <a:p>
                    <a:r>
                      <a:rPr lang="ru-RU" sz="750"/>
                      <a:t>земли промышленности (0,3%)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2729276292633327"/>
                  <c:y val="-2.5985664915873979E-2"/>
                </c:manualLayout>
              </c:layout>
              <c:tx>
                <c:rich>
                  <a:bodyPr/>
                  <a:lstStyle/>
                  <a:p>
                    <a:r>
                      <a:rPr lang="ru-RU" sz="750"/>
                      <a:t>земли особо охраняемых территорий (0,7%)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693961391694494"/>
                  <c:y val="6.1440751660934129E-2"/>
                </c:manualLayout>
              </c:layout>
              <c:tx>
                <c:rich>
                  <a:bodyPr/>
                  <a:lstStyle/>
                  <a:p>
                    <a:r>
                      <a:rPr lang="ru-RU" sz="750"/>
                      <a:t>земли запаса (4,4%)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Земли сельскохозяйственного назначения</c:v>
                </c:pt>
                <c:pt idx="1">
                  <c:v>Земли населенных пунктов</c:v>
                </c:pt>
                <c:pt idx="2">
                  <c:v>Земли промышленности и иного специального назначения</c:v>
                </c:pt>
                <c:pt idx="3">
                  <c:v>Земли особо охраняемых территорий</c:v>
                </c:pt>
                <c:pt idx="4">
                  <c:v>Земли лесного фонда</c:v>
                </c:pt>
                <c:pt idx="5">
                  <c:v>Земли водного фонда</c:v>
                </c:pt>
                <c:pt idx="6">
                  <c:v>Земли запаса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16710.3</c:v>
                </c:pt>
                <c:pt idx="1">
                  <c:v>12.4</c:v>
                </c:pt>
                <c:pt idx="2">
                  <c:v>49.8</c:v>
                </c:pt>
                <c:pt idx="3">
                  <c:v>133.5</c:v>
                </c:pt>
                <c:pt idx="6">
                  <c:v>775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999561045964774"/>
          <c:y val="0"/>
          <c:w val="0.42285796288116484"/>
          <c:h val="1"/>
        </c:manualLayout>
      </c:layout>
      <c:overlay val="0"/>
      <c:txPr>
        <a:bodyPr/>
        <a:lstStyle/>
        <a:p>
          <a:pPr>
            <a:spcBef>
              <a:spcPts val="0"/>
            </a:spcBef>
            <a:defRPr sz="900" b="1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8821823227510701"/>
                  <c:y val="-0.2609341339750928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736596619690361E-2"/>
                  <c:y val="-2.0202964243712838E-3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402544427169525E-2"/>
                  <c:y val="-3.3968394900192364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037982513332438E-2"/>
                  <c:y val="-2.0318231734386204E-2"/>
                </c:manualLayout>
              </c:layout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Прочие земли</c:v>
                </c:pt>
                <c:pt idx="1">
                  <c:v>Земли под дорогами</c:v>
                </c:pt>
                <c:pt idx="2">
                  <c:v>Нарушенные земли</c:v>
                </c:pt>
                <c:pt idx="3">
                  <c:v>Земли под застройкой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79.52</c:v>
                </c:pt>
                <c:pt idx="1">
                  <c:v>5.22</c:v>
                </c:pt>
                <c:pt idx="2">
                  <c:v>5.0199999999999996</c:v>
                </c:pt>
                <c:pt idx="3">
                  <c:v>10.239999999999998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b="1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531206904221766E-3"/>
          <c:y val="0.14826971190004759"/>
          <c:w val="0.56121780328306414"/>
          <c:h val="0.703460576199904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Lbls>
            <c:dLbl>
              <c:idx val="0"/>
              <c:layout>
                <c:manualLayout>
                  <c:x val="-4.164843977836076E-2"/>
                  <c:y val="-0.273502999625048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64014654418201E-2"/>
                  <c:y val="1.0786151731033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445428696413484E-2"/>
                  <c:y val="5.04686914135737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Земли промышленности</c:v>
                </c:pt>
                <c:pt idx="1">
                  <c:v>Земли транспорта</c:v>
                </c:pt>
                <c:pt idx="2">
                  <c:v>Земли обороны и безопасности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0.97390000000000065</c:v>
                </c:pt>
                <c:pt idx="1">
                  <c:v>1.2E-2</c:v>
                </c:pt>
                <c:pt idx="2">
                  <c:v>1.4E-2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655240446639086"/>
          <c:y val="0"/>
          <c:w val="0.41752680279371868"/>
          <c:h val="1"/>
        </c:manualLayout>
      </c:layout>
      <c:overlay val="0"/>
      <c:txPr>
        <a:bodyPr/>
        <a:lstStyle/>
        <a:p>
          <a:pPr>
            <a:defRPr b="1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063374785901596E-4"/>
          <c:y val="9.998762529389929E-2"/>
          <c:w val="0.57304935841353677"/>
          <c:h val="0.787698412698420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0013147107000829"/>
                  <c:y val="-1.192921668110382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459636066675512E-2"/>
                  <c:y val="7.05455304260053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027413112688116E-3"/>
                  <c:y val="-3.7199822386571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44330739393374E-3"/>
                  <c:y val="-0.2895011537593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090686387516924E-2"/>
                  <c:y val="-7.9051563701832681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6665452328597608E-2"/>
                  <c:y val="4.0928733824924608E-3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6709935049989943E-2"/>
                  <c:y val="7.836585939907454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6418598716827071"/>
                  <c:y val="5.957786526684167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4143224724074879"/>
                  <c:y val="-0.205394886577326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Сельскохозяйственные угодья</c:v>
                </c:pt>
                <c:pt idx="1">
                  <c:v>Под лесами</c:v>
                </c:pt>
                <c:pt idx="2">
                  <c:v>Под кустарниками</c:v>
                </c:pt>
                <c:pt idx="3">
                  <c:v>Болота</c:v>
                </c:pt>
                <c:pt idx="4">
                  <c:v>Под водой </c:v>
                </c:pt>
                <c:pt idx="5">
                  <c:v>Под дорогами</c:v>
                </c:pt>
                <c:pt idx="6">
                  <c:v>Земли застройки</c:v>
                </c:pt>
                <c:pt idx="7">
                  <c:v>Нарушенные земли</c:v>
                </c:pt>
                <c:pt idx="8">
                  <c:v>Прочие земли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1.4000000000000041E-3</c:v>
                </c:pt>
                <c:pt idx="1">
                  <c:v>9.8500000000000268E-2</c:v>
                </c:pt>
                <c:pt idx="2">
                  <c:v>8.14E-2</c:v>
                </c:pt>
                <c:pt idx="3">
                  <c:v>0.1913</c:v>
                </c:pt>
                <c:pt idx="4">
                  <c:v>5.6599999999999998E-2</c:v>
                </c:pt>
                <c:pt idx="5">
                  <c:v>6.000000000000032E-4</c:v>
                </c:pt>
                <c:pt idx="6">
                  <c:v>7.0000000000000368E-4</c:v>
                </c:pt>
                <c:pt idx="7">
                  <c:v>1.000000000000006E-4</c:v>
                </c:pt>
                <c:pt idx="8">
                  <c:v>0.59939999999999949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753784390047371"/>
          <c:y val="5.1218597675290585E-2"/>
          <c:w val="0.40100142371912628"/>
          <c:h val="0.91730471191101048"/>
        </c:manualLayout>
      </c:layout>
      <c:overlay val="0"/>
      <c:txPr>
        <a:bodyPr/>
        <a:lstStyle/>
        <a:p>
          <a:pPr>
            <a:defRPr b="1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52697-4A04-4382-8B6F-A72BA191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34</Pages>
  <Words>9215</Words>
  <Characters>52526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KAB7-1</dc:creator>
  <cp:keywords/>
  <dc:description/>
  <cp:lastModifiedBy>Рочева Людмила Васильевна</cp:lastModifiedBy>
  <cp:revision>142</cp:revision>
  <cp:lastPrinted>2015-06-08T09:31:00Z</cp:lastPrinted>
  <dcterms:created xsi:type="dcterms:W3CDTF">2015-06-04T13:30:00Z</dcterms:created>
  <dcterms:modified xsi:type="dcterms:W3CDTF">2015-07-01T15:15:00Z</dcterms:modified>
</cp:coreProperties>
</file>