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41" w:rsidRDefault="003D10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1041" w:rsidRDefault="003D1041">
      <w:pPr>
        <w:pStyle w:val="ConsPlusNormal"/>
        <w:jc w:val="both"/>
        <w:outlineLvl w:val="0"/>
      </w:pPr>
    </w:p>
    <w:p w:rsidR="003D1041" w:rsidRDefault="003D1041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3D1041" w:rsidRDefault="003D1041">
      <w:pPr>
        <w:pStyle w:val="ConsPlusTitle"/>
        <w:jc w:val="both"/>
      </w:pPr>
    </w:p>
    <w:p w:rsidR="003D1041" w:rsidRDefault="003D1041">
      <w:pPr>
        <w:pStyle w:val="ConsPlusTitle"/>
        <w:jc w:val="center"/>
      </w:pPr>
      <w:r>
        <w:t>ПОСТАНОВЛЕНИЕ</w:t>
      </w:r>
    </w:p>
    <w:p w:rsidR="003D1041" w:rsidRDefault="003D1041">
      <w:pPr>
        <w:pStyle w:val="ConsPlusTitle"/>
        <w:jc w:val="center"/>
      </w:pPr>
      <w:r>
        <w:t>от 29 декабря 2018 г. N 347-п</w:t>
      </w:r>
    </w:p>
    <w:p w:rsidR="003D1041" w:rsidRDefault="003D1041">
      <w:pPr>
        <w:pStyle w:val="ConsPlusTitle"/>
        <w:jc w:val="both"/>
      </w:pPr>
    </w:p>
    <w:p w:rsidR="003D1041" w:rsidRDefault="003D1041">
      <w:pPr>
        <w:pStyle w:val="ConsPlusTitle"/>
        <w:jc w:val="center"/>
      </w:pPr>
      <w:r>
        <w:t>ОБ УТВЕРЖДЕНИИ ПОРЯДКА ОРГАНИЗАЦИИ И ОСУЩЕСТВЛЕНИЯ</w:t>
      </w:r>
    </w:p>
    <w:p w:rsidR="003D1041" w:rsidRDefault="003D1041">
      <w:pPr>
        <w:pStyle w:val="ConsPlusTitle"/>
        <w:jc w:val="center"/>
      </w:pPr>
      <w:r>
        <w:t>ЛИЦЕНЗИОННОГО КОНТРОЛЯ В СФЕРЕ ОСУЩЕСТВЛЕНИЯ ДЕЯТЕЛЬНОСТИ</w:t>
      </w:r>
    </w:p>
    <w:p w:rsidR="003D1041" w:rsidRDefault="003D1041">
      <w:pPr>
        <w:pStyle w:val="ConsPlusTitle"/>
        <w:jc w:val="center"/>
      </w:pPr>
      <w:r>
        <w:t>ПО ЗАГОТОВКЕ, ХРАНЕНИЮ, ПЕРЕРАБОТКЕ И РЕАЛИЗАЦИИ ЛОМА ЧЕРНЫХ</w:t>
      </w:r>
    </w:p>
    <w:p w:rsidR="003D1041" w:rsidRDefault="003D1041">
      <w:pPr>
        <w:pStyle w:val="ConsPlusTitle"/>
        <w:jc w:val="center"/>
      </w:pPr>
      <w:r>
        <w:t>МЕТАЛЛОВ, ЦВЕТНЫХ МЕТАЛЛОВ</w:t>
      </w: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</w:t>
        </w:r>
      </w:hyperlink>
      <w:r>
        <w:t xml:space="preserve">, </w:t>
      </w:r>
      <w:hyperlink r:id="rId6" w:history="1">
        <w:r>
          <w:rPr>
            <w:color w:val="0000FF"/>
          </w:rPr>
          <w:t>пунктом 1 статьи 5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04.05.2011 N 99-ФЗ "О лицензировании отдельных видов деятельности" Администрация Ненецкого автономного округа постановляет: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 осуществления лицензионного контроля в сфере осуществления деятельности по заготовке, хранению, переработке и реализации лома черных металлов, цветных металлов согласно Приложению.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jc w:val="right"/>
      </w:pPr>
      <w:r>
        <w:t>Губернатор</w:t>
      </w:r>
    </w:p>
    <w:p w:rsidR="003D1041" w:rsidRDefault="003D1041">
      <w:pPr>
        <w:pStyle w:val="ConsPlusNormal"/>
        <w:jc w:val="right"/>
      </w:pPr>
      <w:r>
        <w:t>Ненецкого автономного округа</w:t>
      </w:r>
    </w:p>
    <w:p w:rsidR="003D1041" w:rsidRDefault="003D1041">
      <w:pPr>
        <w:pStyle w:val="ConsPlusNormal"/>
        <w:jc w:val="right"/>
      </w:pPr>
      <w:r>
        <w:t>А.В.ЦЫБУЛЬСКИЙ</w:t>
      </w: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jc w:val="right"/>
        <w:outlineLvl w:val="0"/>
      </w:pPr>
      <w:r>
        <w:t>Приложение</w:t>
      </w:r>
    </w:p>
    <w:p w:rsidR="003D1041" w:rsidRDefault="003D1041">
      <w:pPr>
        <w:pStyle w:val="ConsPlusNormal"/>
        <w:jc w:val="right"/>
      </w:pPr>
      <w:r>
        <w:t>к постановлению Администрации</w:t>
      </w:r>
    </w:p>
    <w:p w:rsidR="003D1041" w:rsidRDefault="003D1041">
      <w:pPr>
        <w:pStyle w:val="ConsPlusNormal"/>
        <w:jc w:val="right"/>
      </w:pPr>
      <w:r>
        <w:t>Ненецкого автономного округа</w:t>
      </w:r>
    </w:p>
    <w:p w:rsidR="003D1041" w:rsidRDefault="003D1041">
      <w:pPr>
        <w:pStyle w:val="ConsPlusNormal"/>
        <w:jc w:val="right"/>
      </w:pPr>
      <w:r>
        <w:t>от 29.12.2018 N 347-п</w:t>
      </w:r>
    </w:p>
    <w:p w:rsidR="003D1041" w:rsidRDefault="003D1041">
      <w:pPr>
        <w:pStyle w:val="ConsPlusNormal"/>
        <w:jc w:val="right"/>
      </w:pPr>
      <w:r>
        <w:t>"Об утверждении Порядка</w:t>
      </w:r>
    </w:p>
    <w:p w:rsidR="003D1041" w:rsidRDefault="003D1041">
      <w:pPr>
        <w:pStyle w:val="ConsPlusNormal"/>
        <w:jc w:val="right"/>
      </w:pPr>
      <w:r>
        <w:t>организации и осуществления</w:t>
      </w:r>
    </w:p>
    <w:p w:rsidR="003D1041" w:rsidRDefault="003D1041">
      <w:pPr>
        <w:pStyle w:val="ConsPlusNormal"/>
        <w:jc w:val="right"/>
      </w:pPr>
      <w:r>
        <w:t>лицензионного контроля в сфере</w:t>
      </w:r>
    </w:p>
    <w:p w:rsidR="003D1041" w:rsidRDefault="003D1041">
      <w:pPr>
        <w:pStyle w:val="ConsPlusNormal"/>
        <w:jc w:val="right"/>
      </w:pPr>
      <w:r>
        <w:t>осуществления деятельности</w:t>
      </w:r>
    </w:p>
    <w:p w:rsidR="003D1041" w:rsidRDefault="003D1041">
      <w:pPr>
        <w:pStyle w:val="ConsPlusNormal"/>
        <w:jc w:val="right"/>
      </w:pPr>
      <w:r>
        <w:t>по заготовке, хранению,</w:t>
      </w:r>
    </w:p>
    <w:p w:rsidR="003D1041" w:rsidRDefault="003D1041">
      <w:pPr>
        <w:pStyle w:val="ConsPlusNormal"/>
        <w:jc w:val="right"/>
      </w:pPr>
      <w:r>
        <w:t>переработке и реализации лома</w:t>
      </w:r>
    </w:p>
    <w:p w:rsidR="003D1041" w:rsidRDefault="003D1041">
      <w:pPr>
        <w:pStyle w:val="ConsPlusNormal"/>
        <w:jc w:val="right"/>
      </w:pPr>
      <w:r>
        <w:t>черных металлов, цветных металлов"</w:t>
      </w: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Title"/>
        <w:jc w:val="center"/>
      </w:pPr>
      <w:bookmarkStart w:id="0" w:name="P35"/>
      <w:bookmarkEnd w:id="0"/>
      <w:r>
        <w:t>ПОРЯДОК</w:t>
      </w:r>
    </w:p>
    <w:p w:rsidR="003D1041" w:rsidRDefault="003D1041">
      <w:pPr>
        <w:pStyle w:val="ConsPlusTitle"/>
        <w:jc w:val="center"/>
      </w:pPr>
      <w:r>
        <w:t>ОРГАНИЗАЦИИ И ОСУЩЕСТВЛЕНИЯ ЛИЦЕНЗИОННОГО КОНТРОЛЯ</w:t>
      </w:r>
    </w:p>
    <w:p w:rsidR="003D1041" w:rsidRDefault="003D1041">
      <w:pPr>
        <w:pStyle w:val="ConsPlusTitle"/>
        <w:jc w:val="center"/>
      </w:pPr>
      <w:r>
        <w:t>В СФЕРЕ ОСУЩЕСТВЛЕНИЯ ДЕЯТЕЛЬНОСТИ ПО ЗАГОТОВКЕ,</w:t>
      </w:r>
    </w:p>
    <w:p w:rsidR="003D1041" w:rsidRDefault="003D1041">
      <w:pPr>
        <w:pStyle w:val="ConsPlusTitle"/>
        <w:jc w:val="center"/>
      </w:pPr>
      <w:r>
        <w:t>ХРАНЕНИЮ, ПЕРЕРАБОТКЕ И РЕАЛИЗАЦИИ ЛОМА ЧЕРНЫХ</w:t>
      </w:r>
    </w:p>
    <w:p w:rsidR="003D1041" w:rsidRDefault="003D1041">
      <w:pPr>
        <w:pStyle w:val="ConsPlusTitle"/>
        <w:jc w:val="center"/>
      </w:pPr>
      <w:r>
        <w:t>МЕТАЛЛОВ, ЦВЕТНЫХ МЕТАЛЛОВ</w:t>
      </w: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04.05.2011 N 99-ФЗ "О лицензировании отдельных видов деятельности" (далее - Федеральный закон N 99-ФЗ), </w:t>
      </w:r>
      <w:r>
        <w:lastRenderedPageBreak/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металлов, утвержденным постановлением Правительства Российской Федерации от 12.12.2012 N 1287 (далее - Положение о лицензировании), и устанавливает правила организации и осуществления лицензионного контроля в сфере осуществления деятельности по заготовке, хранению, переработке и реализации лома черных металлов, цветных металлов на территории Ненецкого автономного округа (далее - лицензионный контроль).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2. Лицензионный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обязательных требований при осуществлении деятельности в области заготовки, хранения, переработки и реализации лома черных металлов, цветных металлов,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3. Лицензионный контроль осуществляется Департаментом природных ресурсов, экологии и агропромышленного комплекса Ненецкого автономного округа (далее - Департамент, лицензирующий орган).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Перечень должностных лиц Департамента, уполномоченных на осуществление лицензионного контроля (далее - должностные лица Департамента), утверждается постановлением Администрации Ненецкого автономного округа.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4. Плановые и внеплановые проверки проводятся в форме документарных и (или) выездных проверок в порядке, установленном </w:t>
      </w:r>
      <w:hyperlink r:id="rId11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2" w:history="1">
        <w:r>
          <w:rPr>
            <w:color w:val="0000FF"/>
          </w:rPr>
          <w:t>14</w:t>
        </w:r>
      </w:hyperlink>
      <w:r>
        <w:t xml:space="preserve"> Федерального закона N 294-ФЗ, в отношении юридических лиц, индивидуальных предпринимателей, имеющих лицензию на заготовку, хранение, переработку и реализацию лома черных, цветных металлов на территории Ненецкого автономного округа (далее также - лицензиаты), и юридических лиц, индивидуальных предпринимателей, обратившихся в лицензирующий орган с заявлением о предоставлении лицензии (далее также - соискатели лицензии).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5. Предметом лицензионного контроля является соблюдение лицензиатами, соискателями лицензии обязательных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99-ФЗ и другими федеральными законами, Положением о лицензировании и иными нормативными правовыми актами Российской Федерации, принимаемыми в соответствии с ними нормативными правовыми актами Ненецкого автономного округа.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6. Проверка проводится на основании распоряжения руководителя Департамента.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7. Плановые (документарные и выездные) проверки проводятся в соответствии с ежегодным планом проведения плановых проверок лицензиатов на соответствующий год (далее - ежегодный план проверок), разработанным и согласованным в установленном порядке с прокуратурой Ненецкого автономного округа и утвержденным руководителем Департамента.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Подготовка ежегодного плана проверок в соответствии с типовой формой, его представление </w:t>
      </w:r>
      <w:r>
        <w:lastRenderedPageBreak/>
        <w:t>в органы прокуратуры и согласование осуществляются в порядке, установленном Правительством Российской Федерации.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8. Основаниями для включения плановой проверки лицензиата в ежегодный план проверок являются: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истечение одного года со дня принятия решения о предоставлении лицензии;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истечение трех лет со дня проведения последней плановой проверки.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9. Внеплановые (документарные и выездные) проверки проводятся по основаниям, предусмотренным </w:t>
      </w:r>
      <w:hyperlink r:id="rId14" w:history="1">
        <w:r>
          <w:rPr>
            <w:color w:val="0000FF"/>
          </w:rPr>
          <w:t>частями 2</w:t>
        </w:r>
      </w:hyperlink>
      <w:r>
        <w:t xml:space="preserve">, </w:t>
      </w:r>
      <w:hyperlink r:id="rId15" w:history="1">
        <w:r>
          <w:rPr>
            <w:color w:val="0000FF"/>
          </w:rPr>
          <w:t>10 статьи 19</w:t>
        </w:r>
      </w:hyperlink>
      <w:r>
        <w:t xml:space="preserve"> Федерального закона N 99-ФЗ.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10.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Департамент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мероприятий, направленных на профилактику нарушений обязательных требований, осуществляются в соответствии со </w:t>
      </w:r>
      <w:hyperlink r:id="rId16" w:history="1">
        <w:r>
          <w:rPr>
            <w:color w:val="0000FF"/>
          </w:rPr>
          <w:t>статьей 8.2</w:t>
        </w:r>
      </w:hyperlink>
      <w:r>
        <w:t xml:space="preserve"> Федерального закона N 294-ФЗ.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контролю без взаимодействия с юридическими лицами, индивидуальными предпринимателями осуществляются в соответствии со </w:t>
      </w:r>
      <w:hyperlink r:id="rId17" w:history="1">
        <w:r>
          <w:rPr>
            <w:color w:val="0000FF"/>
          </w:rPr>
          <w:t>статьей 8.3</w:t>
        </w:r>
      </w:hyperlink>
      <w:r>
        <w:t xml:space="preserve"> Федерального закона N 294-ФЗ.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11. Сроки и последовательность проведения административных процедур (действий) при осуществлении лицензионного контроля, порядок взаимодействия между должностными лицами Департамента и между исполнительными органами государственной власти Ненецкого автономного округа, осуществляющими государственный контроль (надзор),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лицензионного контроля, а также права и обязанности должностных лиц Департамента устанавливаются административным регламентом, разрабатываемым и утверждаемым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Права и обязанности должностных лиц Департамента при осуществлении лицензионного контроля устанавливаются также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99-ФЗ.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12. Вред, причиненный юридическим лицам, индивидуальным предпринимателям вследствие действий (бездействия) должностных лиц Департамента,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13. Департамент осуществляет систематическое наблюдение за исполнением лицензионных требований, анализ и прогнозирование состояния исполнения лицензионных требований при осуществлении соискателями лицензий и лицензиатами своей деятельности.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 xml:space="preserve">14. Должностные лица Департамента при проведении проверок соблюдают ограничения и выполняют обязанности, установленные </w:t>
      </w:r>
      <w:hyperlink r:id="rId20" w:history="1">
        <w:r>
          <w:rPr>
            <w:color w:val="0000FF"/>
          </w:rPr>
          <w:t>статьями 15</w:t>
        </w:r>
      </w:hyperlink>
      <w:r>
        <w:t xml:space="preserve">, </w:t>
      </w:r>
      <w:hyperlink r:id="rId21" w:history="1">
        <w:r>
          <w:rPr>
            <w:color w:val="0000FF"/>
          </w:rPr>
          <w:t>16</w:t>
        </w:r>
      </w:hyperlink>
      <w:r>
        <w:t xml:space="preserve">, </w:t>
      </w:r>
      <w:hyperlink r:id="rId22" w:history="1">
        <w:r>
          <w:rPr>
            <w:color w:val="0000FF"/>
          </w:rPr>
          <w:t>17</w:t>
        </w:r>
      </w:hyperlink>
      <w:r>
        <w:t xml:space="preserve"> и </w:t>
      </w:r>
      <w:hyperlink r:id="rId23" w:history="1">
        <w:r>
          <w:rPr>
            <w:color w:val="0000FF"/>
          </w:rPr>
          <w:t>18</w:t>
        </w:r>
      </w:hyperlink>
      <w:r>
        <w:t xml:space="preserve"> Федерального закона N 294-ФЗ.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lastRenderedPageBreak/>
        <w:t>15. Департамент, должностные лица Департамента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16. Департамент осуществляет контроль за исполнением должностными лицами Департамента служебных обязанностей, ведет учет случаев ненадлежащего исполнения должностными лицами Департамента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17. О мерах, принятых в отношении виновных в нарушении законодательства Российской Федерации должностных лиц Департамента, в течение десяти дней со дня принятия таких мер Департамент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18. Решения и действия (бездействие) Департамента, а также должностных лиц Департамента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3D1041" w:rsidRDefault="003D1041">
      <w:pPr>
        <w:pStyle w:val="ConsPlusNormal"/>
        <w:spacing w:before="220"/>
        <w:ind w:firstLine="540"/>
        <w:jc w:val="both"/>
      </w:pPr>
      <w:r>
        <w:t>19. Информация о результатах осуществления мероприятий лицензионного контроля, о соблюдении лицензионных требований, а также об эффективности лицензионного контроля подлежит размещению на официальном сайте Департамента в информационно-телекоммуникационной сети "Интернет".</w:t>
      </w: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jc w:val="both"/>
      </w:pPr>
    </w:p>
    <w:p w:rsidR="003D1041" w:rsidRDefault="003D1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6B8" w:rsidRDefault="000656B8">
      <w:bookmarkStart w:id="1" w:name="_GoBack"/>
      <w:bookmarkEnd w:id="1"/>
    </w:p>
    <w:sectPr w:rsidR="000656B8" w:rsidSect="00E3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41"/>
    <w:rsid w:val="000656B8"/>
    <w:rsid w:val="003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E56B-207E-4FED-B303-4D743B3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445B3572225E9DD33A2AC08F96703B7AB0D3BCFC6EE60D9DD86A8FA771E74D0BC46F88A04C23E0C0A0B66648DC00EEE8A81E922102CC2I4t0H" TargetMode="External"/><Relationship Id="rId13" Type="http://schemas.openxmlformats.org/officeDocument/2006/relationships/hyperlink" Target="consultantplus://offline/ref=183445B3572225E9DD33A2AC08F96703B7AB0D3BCFC6EE60D9DD86A8FA771E74C2BC1EF48B02DD3C091F5D3722IDt8H" TargetMode="External"/><Relationship Id="rId18" Type="http://schemas.openxmlformats.org/officeDocument/2006/relationships/hyperlink" Target="consultantplus://offline/ref=183445B3572225E9DD33BCA11E95300FB7A55B3EC2C1E3378082DDF5AD7E142397F31FA8CE51CE3C0E1F5E363EDACD0DIEt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3445B3572225E9DD33A2AC08F96703B7AB0232C2C0EE60D9DD86A8FA771E74D0BC46F88A04C13D0D0A0B66648DC00EEE8A81E922102CC2I4t0H" TargetMode="External"/><Relationship Id="rId7" Type="http://schemas.openxmlformats.org/officeDocument/2006/relationships/hyperlink" Target="consultantplus://offline/ref=183445B3572225E9DD33A2AC08F96703B7AB0D3BCFC6EE60D9DD86A8FA771E74D0BC46F88A04C23E0C0A0B66648DC00EEE8A81E922102CC2I4t0H" TargetMode="External"/><Relationship Id="rId12" Type="http://schemas.openxmlformats.org/officeDocument/2006/relationships/hyperlink" Target="consultantplus://offline/ref=183445B3572225E9DD33A2AC08F96703B7AB0232C2C0EE60D9DD86A8FA771E74D0BC46F88A04C2350A0A0B66648DC00EEE8A81E922102CC2I4t0H" TargetMode="External"/><Relationship Id="rId17" Type="http://schemas.openxmlformats.org/officeDocument/2006/relationships/hyperlink" Target="consultantplus://offline/ref=183445B3572225E9DD33A2AC08F96703B7AB0232C2C0EE60D9DD86A8FA771E74D0BC46FB8300C86959450A3A21DED30EE98A82E83EI1t2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445B3572225E9DD33A2AC08F96703B7AB0232C2C0EE60D9DD86A8FA771E74D0BC46FA8207C86959450A3A21DED30EE98A82E83EI1t2H" TargetMode="External"/><Relationship Id="rId20" Type="http://schemas.openxmlformats.org/officeDocument/2006/relationships/hyperlink" Target="consultantplus://offline/ref=183445B3572225E9DD33A2AC08F96703B7AB0232C2C0EE60D9DD86A8FA771E74D0BC46F88A04C2340E0A0B66648DC00EEE8A81E922102CC2I4t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445B3572225E9DD33A2AC08F96703B7AB0232C2C0EE60D9DD86A8FA771E74D0BC46F18C0F976C4C54523626C6CC0EF69680EAI3tCH" TargetMode="External"/><Relationship Id="rId11" Type="http://schemas.openxmlformats.org/officeDocument/2006/relationships/hyperlink" Target="consultantplus://offline/ref=183445B3572225E9DD33A2AC08F96703B7AB0232C2C0EE60D9DD86A8FA771E74D0BC46F88A04C23D0B0A0B66648DC00EEE8A81E922102CC2I4t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3445B3572225E9DD33A2AC08F96703B7AB0232C2C0EE60D9DD86A8FA771E74D0BC46FA8D01C86959450A3A21DED30EE98A82E83EI1t2H" TargetMode="External"/><Relationship Id="rId15" Type="http://schemas.openxmlformats.org/officeDocument/2006/relationships/hyperlink" Target="consultantplus://offline/ref=183445B3572225E9DD33A2AC08F96703B7AB0D3BCFC6EE60D9DD86A8FA771E74D0BC46F88A04C139000A0B66648DC00EEE8A81E922102CC2I4t0H" TargetMode="External"/><Relationship Id="rId23" Type="http://schemas.openxmlformats.org/officeDocument/2006/relationships/hyperlink" Target="consultantplus://offline/ref=183445B3572225E9DD33A2AC08F96703B7AB0232C2C0EE60D9DD86A8FA771E74D0BC46F88A04C13E0A0A0B66648DC00EEE8A81E922102CC2I4t0H" TargetMode="External"/><Relationship Id="rId10" Type="http://schemas.openxmlformats.org/officeDocument/2006/relationships/hyperlink" Target="consultantplus://offline/ref=183445B3572225E9DD33A2AC08F96703B5AD0C32C7C5EE60D9DD86A8FA771E74D0BC46F88A04C3390A0A0B66648DC00EEE8A81E922102CC2I4t0H" TargetMode="External"/><Relationship Id="rId19" Type="http://schemas.openxmlformats.org/officeDocument/2006/relationships/hyperlink" Target="consultantplus://offline/ref=183445B3572225E9DD33A2AC08F96703B7AB0D3BCFC6EE60D9DD86A8FA771E74C2BC1EF48B02DD3C091F5D3722IDt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3445B3572225E9DD33A2AC08F96703B7AB0232C2C0EE60D9DD86A8FA771E74D0BC46FB8D00C86959450A3A21DED30EE98A82E83EI1t2H" TargetMode="External"/><Relationship Id="rId14" Type="http://schemas.openxmlformats.org/officeDocument/2006/relationships/hyperlink" Target="consultantplus://offline/ref=183445B3572225E9DD33A2AC08F96703B7AB0D3BCFC6EE60D9DD86A8FA771E74D0BC46FB820F976C4C54523626C6CC0EF69680EAI3tCH" TargetMode="External"/><Relationship Id="rId22" Type="http://schemas.openxmlformats.org/officeDocument/2006/relationships/hyperlink" Target="consultantplus://offline/ref=183445B3572225E9DD33A2AC08F96703B7AB0232C2C0EE60D9DD86A8FA771E74D0BC46F88A04C13F0F0A0B66648DC00EEE8A81E922102CC2I4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Екатерина Валерьевна</dc:creator>
  <cp:keywords/>
  <dc:description/>
  <cp:lastModifiedBy>Молчанова Екатерина Валерьевна</cp:lastModifiedBy>
  <cp:revision>1</cp:revision>
  <dcterms:created xsi:type="dcterms:W3CDTF">2020-11-16T07:45:00Z</dcterms:created>
  <dcterms:modified xsi:type="dcterms:W3CDTF">2020-11-16T07:45:00Z</dcterms:modified>
</cp:coreProperties>
</file>