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3A" w:rsidRDefault="00532E3A" w:rsidP="00532E3A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532E3A" w:rsidRDefault="00532E3A" w:rsidP="00532E3A">
      <w:pPr>
        <w:pStyle w:val="ConsPlusTitle"/>
        <w:jc w:val="center"/>
      </w:pPr>
      <w:r>
        <w:t>отношения, возникающие в связи с предоставлением</w:t>
      </w:r>
    </w:p>
    <w:p w:rsidR="00532E3A" w:rsidRDefault="00532E3A" w:rsidP="00532E3A">
      <w:pPr>
        <w:pStyle w:val="ConsPlusTitle"/>
        <w:jc w:val="center"/>
      </w:pPr>
      <w:r>
        <w:t>государственной услуги</w:t>
      </w:r>
    </w:p>
    <w:p w:rsidR="00532E3A" w:rsidRDefault="00532E3A" w:rsidP="00532E3A">
      <w:pPr>
        <w:pStyle w:val="ConsPlusNormal"/>
        <w:jc w:val="both"/>
      </w:pPr>
    </w:p>
    <w:p w:rsidR="00532E3A" w:rsidRDefault="00532E3A" w:rsidP="00532E3A">
      <w:pPr>
        <w:pStyle w:val="ConsPlusNormal"/>
        <w:ind w:firstLine="540"/>
        <w:jc w:val="both"/>
      </w:pPr>
      <w:r>
        <w:t>19. Предоставление государственной услуги осуществляется в соответствии со следующими нормативными правовыми актами: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r>
        <w:t>Феде</w:t>
      </w:r>
      <w:bookmarkStart w:id="0" w:name="_GoBack"/>
      <w:bookmarkEnd w:id="0"/>
      <w:r>
        <w:t xml:space="preserve">ральный </w:t>
      </w:r>
      <w:hyperlink r:id="rId4" w:tooltip="Федеральный закон от 20.12.2004 N 166-ФЗ (ред. от 08.12.2020) &quot;О рыболовстве и сохранении водных биологических ресурсов&quot;{КонсультантПлюс}" w:history="1">
        <w:r>
          <w:rPr>
            <w:color w:val="0000FF"/>
          </w:rPr>
          <w:t>закон</w:t>
        </w:r>
      </w:hyperlink>
      <w:r>
        <w:t xml:space="preserve">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5748; 2011, N 1, ст. 32; N 30, ст. 4590, N 48, ст. 6728, ст. 6732, N 50, ст. 7343, ст. 7351; 2013, N 27, ст. 3440; N 52, ст. 6961; 2014, N 11, ст. 1098; N 26, ст. 3387; N 45, ст. 6153; N 52, ст. 7556; 2015, N 1, ст. 72; N 18, ст. 2623; N 27, ст. 3999);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5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72, N 10, ст. 1393, N 29, ст. 4342, ст. 4376);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6" w:tooltip="Федеральный закон от 06.04.2011 N 63-ФЗ (ред. от 08.06.2020) &quot;Об электронной подписи&quot; (с изм. и доп., вступ. в силу с 01.01.2021){КонсультантПлюс}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2036, N 27, ст. 3880; 2012, N 29, ст. 3988; 2013, N 14, ст. 1668; N 27, ст. 3463, ст. 3477; 2014, N 11, ст. 1098; N 26, ст. 3390; 2016, N 1, ст. 65);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7" w:tooltip="Федеральный закон от 27.07.2006 N 152-ФЗ (ред. от 30.12.2020) &quot;О персональных данных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4137, ст. 4196; N 49, ст. 6409; N 52, ст. 6974; 2011, N 23, ст. 3263; N 31, ст. 4701; 2013, N 14, ст. 1651; N 30, ст. 4038; N 51, ст. 6683; 2014, N 23, ст. 2927; N 30, ст. 4217, ст. 4243);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8" w:tooltip="Федеральный закон от 24.11.1995 N 181-ФЗ (ред. от 08.12.2020) &quot;О социальной защите инвалидов в Российской Федерации&quot; (с изм. и доп., вступ. в силу с 19.12.2020){КонсультантПлюс}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3967; N 48, ст. 6724; 2016, N 1, ст. 19);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9" w:tooltip="Федеральный закон от 29.04.2008 N 57-ФЗ (ред. от 31.07.2020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{КонсультантПлюс}" w:history="1">
        <w:r>
          <w:rPr>
            <w:color w:val="0000FF"/>
          </w:rPr>
          <w:t>закон</w:t>
        </w:r>
      </w:hyperlink>
      <w:r>
        <w:t xml:space="preserve">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6612; 2014, N 6, ст. 566; N 11, ст. 1094; N 45, ст. 6153);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10" w:tooltip="Указ Президента РФ от 06.03.1997 N 188 (ред. от 13.07.2015) &quot;Об утверждении Перечня сведений конфиденциального характер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марта 1997 г. N 188 "Об утверждении Перечня сведений конфиденциального характера" (Собрание законодательства Российской Федерации, 1997, N 10, ст. 1127; 2005, N 39, ст. 3925; 2015, N 29, ст. 4473);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11" w:tooltip="Постановление Правительства РФ от 16.05.2011 N 373 (ред. от 03.11.2018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3908, N 36, ст. 4903; N 50, ст. 7070; N 52, ст. 7507; 2014, N 5, ст. 506);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12" w:tooltip="Постановление Правительства РФ от 12.08.2008 N 602 (ред. от 12.11.2020) &quot;Об утверждении Правил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августа 2008 г. N 602 "Об утверждении Правил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ресурсами" (Собрание законодательства Российской Федерации, 2008, N 33, ст. 3864; 2009, N 25, ст. 3055; 2012, N 18, ст. 2229; N 38, ст. 5121; 2013, N 4, ст. 289; 2015, N 10, ст. 1537, N 36, ст. 5049, N 40, ст. 5562; N 43, ст. 5963);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13" w:tooltip="Постановление Правительства РФ от 06.05.2011 N 352 (ред. от 15.09.2020) &quot;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&quot; (вместе с &quot;Правилами определения размера платы за оказание услуг, которые являются необход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N 20, ст. 2829; 2012, N 14, ст. 1655; N 36, ст. 4922; 2013, N 52, ст. 7207; 2014, N 21, ст. 2712; 2015, N 50, ст. 7165; N 50, ст. 7189);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14" w:tooltip="Постановление Правительства РФ от 25.08.2008 N 643 (ред. от 17.10.2017) &quot;О подготовке и заключении договора пользования водными биологическими ресурсами, общий допустимый улов которых не устанавливается&quot; (вместе с &quot;Правилами подготовки и заключения договора пользования водными биологическими ресурсами, общий допустимый улов которых не устанавливается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августа 2008 г. N 643 "О подготовке и заключении договора пользования водными биологическими ресурсами, общий допустимый улов которых не устанавливается" (Собрание законодательства Российской Федерации, 2008, N 35, ст. 4039; 2009, N 47, ст. 5659; 2012, N 33, ст. 4683, N 36, ст. 5049, N 40, ст. 5562);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15" w:tooltip="Постановление Правительства РФ от 25.06.2012 N 634 (ред. от 27.08.2018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16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2014, N 50, ст. 7113);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17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лиц" (Собрание законодательства Российской Федерации, 2012, N 35, ст. 4829; 2014, N 50, ст. 7113; 2015, N 47, ст. 6596);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18" w:tooltip="Постановление Правительства РФ от 08.09.2010 N 697 (ред. от 04.09.2020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6862, ст. 6876; N 50, ст. 7113);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19" w:tooltip="Постановление Правительства РФ от 08.06.2011 N 451 (ред. от 04.09.2020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 (вместе с &quot;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(Собрание законодательства Российской Федерации, N 2011, N 24, ст. 3503; N 44, ст. 6274; N 49, ст. 7284; 2012, N 39, ст. 5269; N 53, ст. 7938; 2013, N 27, ст. 3612; N 41, ст. 5188; N 45, ст. 5827; N 52, ст. 7218; 2014, N 30, ст. 4318; N 48, ст. 6876; N 50, ст. 7113);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20" w:tooltip="Постановление Правительства РФ от 26.03.2016 N 236 (ред. от 21.08.2020) &quot;О требованиях к предоставлению в электронной форме государственных и муниципальных услуг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532E3A" w:rsidRDefault="00532E3A" w:rsidP="00532E3A">
      <w:pPr>
        <w:pStyle w:val="ConsPlusNormal"/>
        <w:jc w:val="both"/>
      </w:pPr>
      <w:r>
        <w:t xml:space="preserve">(абзац введен </w:t>
      </w:r>
      <w:hyperlink r:id="rId21" w:tooltip="Приказ Минсельхоза России от 07.02.2018 N 53 &quot;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, утвержденный приказом Минсельхоза России от 7 апреля 2016 г. N 134&quot; (Зарегистрирован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07.02.2018 N 53)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22" w:tooltip="Приказ Минсельхоза России от 09.12.2015 N 620 &quot;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 исключением внутренних морских вод Российской Федерации)&quot; (Зарегистрировано в Минюсте России 25.01.2016 N 4073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9 декабря 2015 г. N 620 "Об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 исключением внутренних морских вод Российской Федерации)" (зарегистрирован в Минюсте России 25 января 2016 г., регистрационный N 40731);</w:t>
      </w:r>
    </w:p>
    <w:p w:rsidR="00532E3A" w:rsidRDefault="00532E3A" w:rsidP="00532E3A">
      <w:pPr>
        <w:pStyle w:val="ConsPlusNormal"/>
        <w:spacing w:before="200"/>
        <w:ind w:firstLine="540"/>
        <w:jc w:val="both"/>
      </w:pPr>
      <w:hyperlink r:id="rId23" w:tooltip="Приказ Минсельхоза России от 13.07.2016 N 294 (ред. от 06.06.2018) &quot;Об утверждении Порядка оснащения судов техническими средствами контроля и их видов&quot; (Зарегистрировано в Минюсте России 14.11.2016 N 4432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13 июля 2016 г. N 294 "Об утверждении Порядка оснащения судов техническими средствами контроля и их видов" (зарегистрирован Минюстом России 14 ноября 2016 г., регистрационный N 44323) с изменениями, внесенными приказом Министерства сельского хозяйства Российской Федерации от 21 августа 2017 г. N 418 "О внесении изменений в приказ Министерства сельского хозяйства Российской Федерации </w:t>
      </w:r>
      <w:r>
        <w:lastRenderedPageBreak/>
        <w:t>от 13 июля 2016 г. N 294 "Об утверждении порядка оснащения судов техническими средствами контроля и их видов" (зарегистрирован Минюстом России 13 сентября 2017 г., регистрационный N 48159).</w:t>
      </w:r>
    </w:p>
    <w:p w:rsidR="00532E3A" w:rsidRDefault="00532E3A" w:rsidP="00532E3A">
      <w:pPr>
        <w:pStyle w:val="ConsPlusNormal"/>
        <w:jc w:val="both"/>
      </w:pPr>
      <w:r>
        <w:t xml:space="preserve">(абзац введен </w:t>
      </w:r>
      <w:hyperlink r:id="rId24" w:tooltip="Приказ Минсельхоза России от 07.02.2018 N 53 &quot;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, утвержденный приказом Минсельхоза России от 7 апреля 2016 г. N 134&quot; (Зарегистрирован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 от 07.02.2018 N 53)</w:t>
      </w:r>
    </w:p>
    <w:p w:rsidR="00B915E2" w:rsidRDefault="00B915E2"/>
    <w:sectPr w:rsidR="00B9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3A"/>
    <w:rsid w:val="00532E3A"/>
    <w:rsid w:val="00B915E2"/>
    <w:rsid w:val="00B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B773D-2E01-4715-B322-2BDE1965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81316F2265C277972E9D49EDE2B6854BD4949C817B9D0090AAAAD37A466713C66E719A4D6A89763A2F0D9B3N5G9O" TargetMode="External"/><Relationship Id="rId13" Type="http://schemas.openxmlformats.org/officeDocument/2006/relationships/hyperlink" Target="consultantplus://offline/ref=CA481316F2265C277972E9D49EDE2B6854BC4B4BC914B9D0090AAAAD37A466713C66E719A4D6A89763A2F0D9B3N5G9O" TargetMode="External"/><Relationship Id="rId18" Type="http://schemas.openxmlformats.org/officeDocument/2006/relationships/hyperlink" Target="consultantplus://offline/ref=CA481316F2265C277972E9D49EDE2B6854BC484AC71BB9D0090AAAAD37A466713C66E719A4D6A89763A2F0D9B3N5G9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481316F2265C277972E9D49EDE2B6855B34B4EC114B9D0090AAAAD37A466712E66BF15A5DFB69565B7A688F50DA3317572556BA10AD567N7G1O" TargetMode="External"/><Relationship Id="rId7" Type="http://schemas.openxmlformats.org/officeDocument/2006/relationships/hyperlink" Target="consultantplus://offline/ref=CA481316F2265C277972E9D49EDE2B6854BD4B45C31BB9D0090AAAAD37A466713C66E719A4D6A89763A2F0D9B3N5G9O" TargetMode="External"/><Relationship Id="rId12" Type="http://schemas.openxmlformats.org/officeDocument/2006/relationships/hyperlink" Target="consultantplus://offline/ref=CA481316F2265C277972E9D49EDE2B6854BC414DC115B9D0090AAAAD37A466713C66E719A4D6A89763A2F0D9B3N5G9O" TargetMode="External"/><Relationship Id="rId17" Type="http://schemas.openxmlformats.org/officeDocument/2006/relationships/hyperlink" Target="consultantplus://offline/ref=CA481316F2265C277972E9D49EDE2B6854BA494EC115B9D0090AAAAD37A466713C66E719A4D6A89763A2F0D9B3N5G9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481316F2265C277972E9D49EDE2B6855B2484BC310B9D0090AAAAD37A466713C66E719A4D6A89763A2F0D9B3N5G9O" TargetMode="External"/><Relationship Id="rId20" Type="http://schemas.openxmlformats.org/officeDocument/2006/relationships/hyperlink" Target="consultantplus://offline/ref=CA481316F2265C277972E9D49EDE2B6854BC494BC51AB9D0090AAAAD37A466712E66BF15A5DFB69569B7A688F50DA3317572556BA10AD567N7G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57E46EB2579FEE874065B467E7CC0DE87803DFD2FAC3AA5300D4D245261BA5869FE7639D376F26A472DCF12M2G5O" TargetMode="External"/><Relationship Id="rId11" Type="http://schemas.openxmlformats.org/officeDocument/2006/relationships/hyperlink" Target="consultantplus://offline/ref=CA481316F2265C277972E9D49EDE2B6854BB494BC917B9D0090AAAAD37A466712E66BF15A3DABDC330F8A7D4B051B0307E725769BDN0G9O" TargetMode="External"/><Relationship Id="rId24" Type="http://schemas.openxmlformats.org/officeDocument/2006/relationships/hyperlink" Target="consultantplus://offline/ref=CA481316F2265C277972E9D49EDE2B6855B34B4EC114B9D0090AAAAD37A466712E66BF15A5DFB69566B7A688F50DA3317572556BA10AD567N7G1O" TargetMode="External"/><Relationship Id="rId5" Type="http://schemas.openxmlformats.org/officeDocument/2006/relationships/hyperlink" Target="consultantplus://offline/ref=B8D57E46EB2579FEE874065B467E7CC0DE878730F127AC3AA5300D4D245261BA4A69A67A38DA68FB6C527B9E5471791A88BA721648F115B5M2G2O" TargetMode="External"/><Relationship Id="rId15" Type="http://schemas.openxmlformats.org/officeDocument/2006/relationships/hyperlink" Target="consultantplus://offline/ref=CA481316F2265C277972E9D49EDE2B6854BA4C4AC513B9D0090AAAAD37A466713C66E719A4D6A89763A2F0D9B3N5G9O" TargetMode="External"/><Relationship Id="rId23" Type="http://schemas.openxmlformats.org/officeDocument/2006/relationships/hyperlink" Target="consultantplus://offline/ref=CA481316F2265C277972E9D49EDE2B6854BA484EC017B9D0090AAAAD37A466712E66BF15A5DFB69660B7A688F50DA3317572556BA10AD567N7G1O" TargetMode="External"/><Relationship Id="rId10" Type="http://schemas.openxmlformats.org/officeDocument/2006/relationships/hyperlink" Target="consultantplus://offline/ref=CA481316F2265C277972E9D49EDE2B6856B24B4AC317B9D0090AAAAD37A466713C66E719A4D6A89763A2F0D9B3N5G9O" TargetMode="External"/><Relationship Id="rId19" Type="http://schemas.openxmlformats.org/officeDocument/2006/relationships/hyperlink" Target="consultantplus://offline/ref=CA481316F2265C277972E9D49EDE2B6854BC484AC617B9D0090AAAAD37A466713C66E719A4D6A89763A2F0D9B3N5G9O" TargetMode="External"/><Relationship Id="rId4" Type="http://schemas.openxmlformats.org/officeDocument/2006/relationships/hyperlink" Target="consultantplus://offline/ref=B8D57E46EB2579FEE874065B467E7CC0DE85823BFE2EAC3AA5300D4D245261BA4A69A67A38DA6DF168527B9E5471791A88BA721648F115B5M2G2O" TargetMode="External"/><Relationship Id="rId9" Type="http://schemas.openxmlformats.org/officeDocument/2006/relationships/hyperlink" Target="consultantplus://offline/ref=CA481316F2265C277972E9D49EDE2B6854BF4145C716B9D0090AAAAD37A466713C66E719A4D6A89763A2F0D9B3N5G9O" TargetMode="External"/><Relationship Id="rId14" Type="http://schemas.openxmlformats.org/officeDocument/2006/relationships/hyperlink" Target="consultantplus://offline/ref=CA481316F2265C277972E9D49EDE2B6854BA484CC31AB9D0090AAAAD37A466712E66BF13AE8BE7D334B1F3D0AF58AC2E7E6C57N6G8O" TargetMode="External"/><Relationship Id="rId22" Type="http://schemas.openxmlformats.org/officeDocument/2006/relationships/hyperlink" Target="consultantplus://offline/ref=CA481316F2265C277972E9D49EDE2B6856B34B44C815B9D0090AAAAD37A466712E66BF15A5DFB69768B7A688F50DA3317572556BA10AD567N7G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Жукова Анна Игоревна</cp:lastModifiedBy>
  <cp:revision>1</cp:revision>
  <dcterms:created xsi:type="dcterms:W3CDTF">2021-02-20T05:55:00Z</dcterms:created>
  <dcterms:modified xsi:type="dcterms:W3CDTF">2021-02-20T05:56:00Z</dcterms:modified>
</cp:coreProperties>
</file>