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19.xml"/>
  <Override ContentType="application/vnd.openxmlformats-officedocument.wordprocessingml.header+xml" PartName="/word/header2.xml"/>
  <Override ContentType="application/vnd.openxmlformats-officedocument.wordprocessingml.header+xml" PartName="/word/header20.xml"/>
  <Override ContentType="application/vnd.openxmlformats-officedocument.wordprocessingml.header+xml" PartName="/word/header21.xml"/>
  <Override ContentType="application/vnd.openxmlformats-officedocument.wordprocessingml.header+xml" PartName="/word/header22.xml"/>
  <Override ContentType="application/vnd.openxmlformats-officedocument.wordprocessingml.header+xml" PartName="/word/header23.xml"/>
  <Override ContentType="application/vnd.openxmlformats-officedocument.wordprocessingml.header+xml" PartName="/word/header24.xml"/>
  <Override ContentType="application/vnd.openxmlformats-officedocument.wordprocessingml.header+xml" PartName="/word/header25.xml"/>
  <Override ContentType="application/vnd.openxmlformats-officedocument.wordprocessingml.header+xml" PartName="/word/header26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B000000">
      <w:pPr>
        <w:widowControl w:val="0"/>
        <w:spacing w:line="240" w:lineRule="auto"/>
        <w:ind w:firstLine="0" w:left="4962" w:right="-2"/>
        <w:jc w:val="lef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Приложение</w:t>
      </w:r>
    </w:p>
    <w:p w14:paraId="1C000000">
      <w:pPr>
        <w:widowControl w:val="0"/>
        <w:spacing w:line="240" w:lineRule="auto"/>
        <w:ind w:firstLine="0" w:left="4962" w:right="-2"/>
        <w:jc w:val="lef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к приказу Департамента</w:t>
      </w:r>
    </w:p>
    <w:p w14:paraId="1D000000">
      <w:pPr>
        <w:widowControl w:val="0"/>
        <w:spacing w:line="240" w:lineRule="auto"/>
        <w:ind w:firstLine="0" w:left="4962" w:right="-2"/>
        <w:jc w:val="lef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природных ресурсов, экологии</w:t>
      </w:r>
    </w:p>
    <w:p w14:paraId="1E000000">
      <w:pPr>
        <w:widowControl w:val="0"/>
        <w:spacing w:line="240" w:lineRule="auto"/>
        <w:ind w:firstLine="0" w:left="4962" w:right="-2"/>
        <w:jc w:val="lef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и агропромышленного комплекса Ненецкого автономного округа </w:t>
      </w:r>
    </w:p>
    <w:p w14:paraId="1F000000">
      <w:pPr>
        <w:widowControl w:val="0"/>
        <w:spacing w:line="240" w:lineRule="auto"/>
        <w:ind w:firstLine="0" w:left="4962" w:right="-2"/>
        <w:jc w:val="left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о</w:t>
      </w:r>
      <w:r>
        <w:rPr>
          <w:rFonts w:ascii="XO Thames" w:hAnsi="XO Thames"/>
          <w:sz w:val="26"/>
        </w:rPr>
        <w:t>т ____________</w:t>
      </w:r>
      <w:r>
        <w:rPr>
          <w:rFonts w:ascii="XO Thames" w:hAnsi="XO Thames"/>
          <w:sz w:val="26"/>
        </w:rPr>
        <w:t xml:space="preserve"> № ________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«О внесении изменений в терр</w:t>
      </w:r>
      <w:r>
        <w:rPr>
          <w:rFonts w:ascii="XO Thames" w:hAnsi="XO Thames"/>
          <w:sz w:val="26"/>
        </w:rPr>
        <w:t>и</w:t>
      </w:r>
      <w:r>
        <w:rPr>
          <w:rFonts w:ascii="XO Thames" w:hAnsi="XO Thames"/>
          <w:sz w:val="26"/>
        </w:rPr>
        <w:t>ториальную схему обращения с отходами производства и потребления Ненецкого автономного округа</w:t>
      </w:r>
      <w:r>
        <w:rPr>
          <w:rFonts w:ascii="XO Thames" w:hAnsi="XO Thames"/>
          <w:sz w:val="26"/>
        </w:rPr>
        <w:t>»</w:t>
      </w:r>
    </w:p>
    <w:p w14:paraId="20000000">
      <w:pPr>
        <w:widowControl w:val="1"/>
        <w:spacing w:line="240" w:lineRule="auto"/>
        <w:ind w:firstLine="0" w:left="4962"/>
        <w:contextualSpacing w:val="0"/>
        <w:jc w:val="left"/>
        <w:rPr>
          <w:rFonts w:ascii="XO Thames" w:hAnsi="XO Thames"/>
          <w:sz w:val="26"/>
        </w:rPr>
      </w:pPr>
    </w:p>
    <w:p w14:paraId="21000000">
      <w:pPr>
        <w:widowControl w:val="1"/>
        <w:spacing w:line="240" w:lineRule="auto"/>
        <w:ind w:firstLine="0" w:left="4536"/>
        <w:contextualSpacing w:val="0"/>
        <w:jc w:val="left"/>
        <w:rPr>
          <w:rFonts w:ascii="XO Thames" w:hAnsi="XO Thames"/>
          <w:sz w:val="26"/>
        </w:rPr>
      </w:pPr>
    </w:p>
    <w:p w14:paraId="22000000">
      <w:pPr>
        <w:widowControl w:val="1"/>
        <w:spacing w:line="240" w:lineRule="auto"/>
        <w:ind w:firstLine="0" w:left="4536"/>
        <w:contextualSpacing w:val="0"/>
        <w:jc w:val="left"/>
        <w:rPr>
          <w:rFonts w:ascii="XO Thames" w:hAnsi="XO Thames"/>
          <w:sz w:val="26"/>
        </w:rPr>
      </w:pPr>
    </w:p>
    <w:p w14:paraId="23000000">
      <w:pPr>
        <w:widowControl w:val="1"/>
        <w:spacing w:line="240" w:lineRule="auto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Территориальная схема обращения с отходами </w:t>
      </w:r>
      <w:r>
        <w:rPr>
          <w:rFonts w:ascii="XO Thames" w:hAnsi="XO Thames"/>
          <w:b w:val="1"/>
          <w:sz w:val="26"/>
        </w:rPr>
        <w:br/>
      </w:r>
      <w:r>
        <w:rPr>
          <w:rFonts w:ascii="XO Thames" w:hAnsi="XO Thames"/>
          <w:b w:val="1"/>
          <w:sz w:val="26"/>
        </w:rPr>
        <w:t xml:space="preserve">производства и потребления </w:t>
      </w:r>
      <w:r>
        <w:rPr>
          <w:rFonts w:ascii="XO Thames" w:hAnsi="XO Thames"/>
          <w:b w:val="1"/>
          <w:sz w:val="26"/>
        </w:rPr>
        <w:br/>
      </w:r>
      <w:r>
        <w:rPr>
          <w:rFonts w:ascii="XO Thames" w:hAnsi="XO Thames"/>
          <w:b w:val="1"/>
          <w:sz w:val="26"/>
        </w:rPr>
        <w:t>Ненецко</w:t>
      </w:r>
      <w:r>
        <w:rPr>
          <w:rFonts w:ascii="XO Thames" w:hAnsi="XO Thames"/>
          <w:b w:val="1"/>
          <w:sz w:val="26"/>
        </w:rPr>
        <w:t>го автономного округа</w:t>
      </w:r>
    </w:p>
    <w:p w14:paraId="24000000">
      <w:pPr>
        <w:widowControl w:val="1"/>
        <w:spacing w:line="240" w:lineRule="auto"/>
        <w:ind w:firstLine="0" w:left="4536"/>
        <w:contextualSpacing w:val="0"/>
        <w:jc w:val="left"/>
        <w:rPr>
          <w:rFonts w:ascii="XO Thames" w:hAnsi="XO Thames"/>
          <w:b w:val="1"/>
          <w:sz w:val="26"/>
        </w:rPr>
      </w:pPr>
    </w:p>
    <w:p w14:paraId="25000000">
      <w:pPr>
        <w:widowControl w:val="1"/>
        <w:spacing w:line="240" w:lineRule="auto"/>
        <w:ind w:firstLine="0" w:left="4536"/>
        <w:contextualSpacing w:val="0"/>
        <w:jc w:val="left"/>
        <w:rPr>
          <w:rFonts w:ascii="XO Thames" w:hAnsi="XO Thames"/>
          <w:b w:val="1"/>
          <w:sz w:val="26"/>
        </w:rPr>
      </w:pPr>
    </w:p>
    <w:p w14:paraId="26000000">
      <w:pPr>
        <w:widowControl w:val="1"/>
        <w:spacing w:line="240" w:lineRule="auto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Раздел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I</w:t>
      </w:r>
    </w:p>
    <w:p w14:paraId="27000000">
      <w:pPr>
        <w:widowControl w:val="1"/>
        <w:spacing w:line="240" w:lineRule="auto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>Краткая характеристика Ненецкого автономного округа</w:t>
      </w:r>
    </w:p>
    <w:p w14:paraId="28000000">
      <w:pPr>
        <w:widowControl w:val="1"/>
        <w:spacing w:line="240" w:lineRule="auto"/>
        <w:ind/>
        <w:rPr>
          <w:rFonts w:ascii="XO Thames" w:hAnsi="XO Thames"/>
          <w:sz w:val="26"/>
        </w:rPr>
      </w:pPr>
    </w:p>
    <w:p w14:paraId="29000000">
      <w:pPr>
        <w:widowControl w:val="1"/>
        <w:spacing w:line="240" w:lineRule="auto"/>
        <w:ind/>
        <w:rPr>
          <w:rFonts w:ascii="XO Thames" w:hAnsi="XO Thames"/>
          <w:color w:val="FF0000"/>
          <w:sz w:val="26"/>
        </w:rPr>
      </w:pPr>
      <w:r>
        <w:rPr>
          <w:rFonts w:ascii="XO Thames" w:hAnsi="XO Thames"/>
          <w:sz w:val="26"/>
        </w:rPr>
        <w:t xml:space="preserve">Территория Ненецкого автономного округа составляет 176,8 </w:t>
      </w:r>
      <w:r>
        <w:rPr>
          <w:rFonts w:ascii="XO Thames" w:hAnsi="XO Thames"/>
          <w:sz w:val="26"/>
        </w:rPr>
        <w:t>тыс. км</w:t>
      </w:r>
      <w:r>
        <w:rPr>
          <w:rFonts w:ascii="XO Thames" w:hAnsi="XO Thames"/>
          <w:sz w:val="26"/>
        </w:rPr>
        <w:t>²</w:t>
      </w:r>
      <w:r>
        <w:rPr>
          <w:rFonts w:ascii="XO Thames" w:hAnsi="XO Thames"/>
          <w:sz w:val="26"/>
        </w:rPr>
        <w:t xml:space="preserve">. Округ занимает 20 место в России по площади. Регион полностью расположен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на территории Арктической зоны Российской Федерации и относится к районам Крайнего Севера. На западе округ граничит с Архангельской областью, на юге </w:t>
      </w:r>
      <w:r>
        <w:rPr>
          <w:rFonts w:ascii="XO Thames" w:hAnsi="XO Thames"/>
          <w:sz w:val="26"/>
        </w:rPr>
        <w:t>–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с Республикой Коми, на востоке </w:t>
      </w:r>
      <w:r>
        <w:rPr>
          <w:rFonts w:ascii="XO Thames" w:hAnsi="XO Thames"/>
          <w:sz w:val="26"/>
        </w:rPr>
        <w:t>–</w:t>
      </w:r>
      <w:r>
        <w:rPr>
          <w:rFonts w:ascii="XO Thames" w:hAnsi="XO Thames"/>
          <w:sz w:val="26"/>
        </w:rPr>
        <w:t xml:space="preserve"> с Ямало-Ненецким автономным округом, с севера </w:t>
      </w:r>
      <w:r>
        <w:rPr>
          <w:rFonts w:ascii="XO Thames" w:hAnsi="XO Thames"/>
          <w:sz w:val="26"/>
        </w:rPr>
        <w:t>–</w:t>
      </w:r>
      <w:r>
        <w:rPr>
          <w:rFonts w:ascii="XO Thames" w:hAnsi="XO Thames"/>
          <w:sz w:val="26"/>
        </w:rPr>
        <w:t xml:space="preserve"> омывается Баренцевым, Белым и Карским морями. </w:t>
      </w:r>
    </w:p>
    <w:p w14:paraId="2A00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Постановлением Администрации Ненецкого автономного округа от </w:t>
      </w:r>
      <w:r>
        <w:rPr>
          <w:rFonts w:ascii="XO Thames" w:hAnsi="XO Thames"/>
          <w:sz w:val="26"/>
        </w:rPr>
        <w:t xml:space="preserve">13 декабря 2024 г. № 285-п </w:t>
      </w:r>
      <w:r>
        <w:rPr>
          <w:rFonts w:ascii="XO Thames" w:hAnsi="XO Thames"/>
          <w:sz w:val="26"/>
        </w:rPr>
        <w:t xml:space="preserve">утверждена Схема территориального планирования Ненецкого автономного округа, в соответствии с которой определены основные источники загрязнения территорий Ненецкого автономного округа и предусмотрены направления деятельности, способствующие рациональному обращению с промышленными отходами и </w:t>
      </w:r>
      <w:r>
        <w:rPr>
          <w:rFonts w:ascii="XO Thames" w:hAnsi="XO Thames"/>
          <w:sz w:val="26"/>
        </w:rPr>
        <w:t xml:space="preserve">твердыми коммунальными отходами (далее –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>)</w:t>
      </w:r>
      <w:r>
        <w:rPr>
          <w:rFonts w:ascii="XO Thames" w:hAnsi="XO Thames"/>
          <w:sz w:val="26"/>
        </w:rPr>
        <w:t xml:space="preserve">, </w:t>
      </w:r>
      <w:r>
        <w:rPr>
          <w:rFonts w:ascii="XO Thames" w:hAnsi="XO Thames"/>
          <w:sz w:val="26"/>
        </w:rPr>
        <w:t>в том числе по </w:t>
      </w:r>
      <w:r>
        <w:rPr>
          <w:rFonts w:ascii="XO Thames" w:hAnsi="XO Thames"/>
          <w:sz w:val="26"/>
        </w:rPr>
        <w:t>организации санитарной очистки территорий населенных пунктов, рекультивации территорий и ликвидации несанкционированных свал</w:t>
      </w:r>
      <w:r>
        <w:rPr>
          <w:rFonts w:ascii="XO Thames" w:hAnsi="XO Thames"/>
          <w:sz w:val="26"/>
        </w:rPr>
        <w:t>ок, организации деятельности по </w:t>
      </w:r>
      <w:r>
        <w:rPr>
          <w:rFonts w:ascii="XO Thames" w:hAnsi="XO Thames"/>
          <w:sz w:val="26"/>
        </w:rPr>
        <w:t xml:space="preserve">накоплению (в том числе раздельному накоплению), сбору, транспортированию, обработке, утилизации, обезвреживанию и захоронению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>.</w:t>
      </w:r>
    </w:p>
    <w:p w14:paraId="2B00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Ненецкий автономный округ имеет ряд отличительных особенностей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по сравнению с другими регионами Российской Федерации:</w:t>
      </w:r>
    </w:p>
    <w:p w14:paraId="2C00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Style w:val="Style_2_ch"/>
          <w:rFonts w:ascii="XO Thames" w:hAnsi="XO Thames"/>
          <w:sz w:val="26"/>
        </w:rPr>
        <w:t>- </w:t>
      </w:r>
      <w:r>
        <w:rPr>
          <w:rFonts w:ascii="XO Thames" w:hAnsi="XO Thames"/>
          <w:sz w:val="26"/>
        </w:rPr>
        <w:t xml:space="preserve">низкая плотность населения </w:t>
      </w:r>
      <w:r>
        <w:rPr>
          <w:rFonts w:ascii="XO Thames" w:hAnsi="XO Thames"/>
          <w:sz w:val="26"/>
        </w:rPr>
        <w:t>–</w:t>
      </w:r>
      <w:r>
        <w:rPr>
          <w:rFonts w:ascii="XO Thames" w:hAnsi="XO Thames"/>
          <w:sz w:val="26"/>
        </w:rPr>
        <w:t xml:space="preserve"> 0,2 чел. на 1 км</w:t>
      </w:r>
      <w:r>
        <w:rPr>
          <w:rFonts w:ascii="XO Thames" w:hAnsi="XO Thames"/>
          <w:sz w:val="26"/>
          <w:vertAlign w:val="superscript"/>
        </w:rPr>
        <w:t>2</w:t>
      </w:r>
      <w:r>
        <w:rPr>
          <w:rFonts w:ascii="XO Thames" w:hAnsi="XO Thames"/>
          <w:sz w:val="26"/>
        </w:rPr>
        <w:t>;</w:t>
      </w:r>
    </w:p>
    <w:p w14:paraId="2D00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Style w:val="Style_2_ch"/>
          <w:rFonts w:ascii="XO Thames" w:hAnsi="XO Thames"/>
          <w:sz w:val="26"/>
        </w:rPr>
        <w:t>- </w:t>
      </w:r>
      <w:r>
        <w:rPr>
          <w:rFonts w:ascii="XO Thames" w:hAnsi="XO Thames"/>
          <w:sz w:val="26"/>
        </w:rPr>
        <w:t>72,4</w:t>
      </w:r>
      <w:r>
        <w:rPr>
          <w:rFonts w:ascii="XO Thames" w:hAnsi="XO Thames"/>
          <w:sz w:val="26"/>
        </w:rPr>
        <w:t> </w:t>
      </w:r>
      <w:r>
        <w:rPr>
          <w:rFonts w:ascii="XO Thames" w:hAnsi="XO Thames"/>
          <w:sz w:val="26"/>
        </w:rPr>
        <w:t xml:space="preserve">% населения проживает в административном центре округа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в г. Нарьян-Маре и в п. Искателей;</w:t>
      </w:r>
    </w:p>
    <w:p w14:paraId="2E00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Style w:val="Style_2_ch"/>
          <w:rFonts w:ascii="XO Thames" w:hAnsi="XO Thames"/>
          <w:sz w:val="26"/>
        </w:rPr>
        <w:t>-</w:t>
      </w:r>
      <w:r>
        <w:rPr>
          <w:rStyle w:val="Style_2_ch"/>
          <w:rFonts w:ascii="XO Thames" w:hAnsi="XO Thames"/>
          <w:sz w:val="26"/>
        </w:rPr>
        <w:t> </w:t>
      </w:r>
      <w:r>
        <w:rPr>
          <w:rFonts w:ascii="XO Thames" w:hAnsi="XO Thames"/>
          <w:sz w:val="26"/>
        </w:rPr>
        <w:t>наличие населенных пунктов с локальным проживанием коренных малочисленных народов.</w:t>
      </w:r>
    </w:p>
    <w:p w14:paraId="2F000000">
      <w:pPr>
        <w:widowControl w:val="1"/>
        <w:spacing w:line="240" w:lineRule="auto"/>
        <w:ind/>
        <w:rPr>
          <w:rFonts w:ascii="XO Thames" w:hAnsi="XO Thames"/>
        </w:rPr>
      </w:pPr>
      <w:r>
        <w:rPr>
          <w:rFonts w:ascii="XO Thames" w:hAnsi="XO Thames"/>
          <w:sz w:val="26"/>
        </w:rPr>
        <w:t xml:space="preserve">В Ненецком автономном округе расположены крупные сырьевые запасы нефти и газа. На территории Ненецкого автономного округа сосредоточены значительные запасы углеводородного сырья: около 1 млрд тонн нефти и более 500 млрд м³ газа.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При этом недра округа характеризуются достаточно высокой степенью изученности нефтегазоносных площадей и относительно невысокой степенью выработанности запасов нефти</w:t>
      </w:r>
      <w:r>
        <w:rPr>
          <w:rFonts w:ascii="XO Thames" w:hAnsi="XO Thames"/>
        </w:rPr>
        <w:t>.</w:t>
      </w:r>
    </w:p>
    <w:p w14:paraId="30000000">
      <w:pPr>
        <w:sectPr>
          <w:headerReference r:id="rId17" w:type="default"/>
          <w:headerReference r:id="rId26" w:type="first"/>
          <w:pgSz w:h="16838" w:orient="portrait" w:w="11906"/>
          <w:pgMar w:bottom="1134" w:footer="708" w:gutter="0" w:header="708" w:left="1701" w:right="566" w:top="1134"/>
          <w:titlePg/>
        </w:sectPr>
      </w:pPr>
    </w:p>
    <w:p w14:paraId="31000000">
      <w:pPr>
        <w:widowControl w:val="1"/>
        <w:spacing w:line="240" w:lineRule="auto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Раздел </w:t>
      </w:r>
      <w:r>
        <w:rPr>
          <w:rFonts w:ascii="XO Thames" w:hAnsi="XO Thames"/>
          <w:sz w:val="26"/>
        </w:rPr>
        <w:t>II</w:t>
      </w:r>
    </w:p>
    <w:p w14:paraId="32000000">
      <w:pPr>
        <w:widowControl w:val="1"/>
        <w:spacing w:line="240" w:lineRule="auto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Целевые показатели по </w:t>
      </w:r>
      <w:r>
        <w:rPr>
          <w:rFonts w:ascii="XO Thames" w:hAnsi="XO Thames"/>
          <w:b w:val="1"/>
          <w:sz w:val="26"/>
        </w:rPr>
        <w:t xml:space="preserve">обработке (в том числе извлечению из твердых </w:t>
      </w:r>
    </w:p>
    <w:p w14:paraId="33000000">
      <w:pPr>
        <w:widowControl w:val="1"/>
        <w:spacing w:line="240" w:lineRule="auto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коммунальных отходов вторичных ресурсов), обезвреживанию, утилизации </w:t>
      </w:r>
      <w:r>
        <w:rPr>
          <w:rFonts w:ascii="XO Thames" w:hAnsi="XO Thames"/>
          <w:b w:val="1"/>
          <w:sz w:val="26"/>
        </w:rPr>
        <w:br/>
      </w:r>
      <w:r>
        <w:rPr>
          <w:rFonts w:ascii="XO Thames" w:hAnsi="XO Thames"/>
          <w:b w:val="1"/>
          <w:sz w:val="26"/>
        </w:rPr>
        <w:t xml:space="preserve">и размещению </w:t>
      </w:r>
      <w:r>
        <w:rPr>
          <w:rFonts w:ascii="XO Thames" w:hAnsi="XO Thames"/>
          <w:b w:val="1"/>
          <w:sz w:val="26"/>
        </w:rPr>
        <w:t>твердых коммунальных отходов</w:t>
      </w:r>
    </w:p>
    <w:p w14:paraId="34000000">
      <w:pPr>
        <w:widowControl w:val="1"/>
        <w:spacing w:line="240" w:lineRule="auto"/>
        <w:ind/>
        <w:rPr>
          <w:rFonts w:ascii="XO Thames" w:hAnsi="XO Thames"/>
          <w:sz w:val="26"/>
        </w:rPr>
      </w:pPr>
    </w:p>
    <w:p w14:paraId="35000000">
      <w:pPr>
        <w:widowControl w:val="1"/>
        <w:spacing w:line="240" w:lineRule="auto"/>
        <w:ind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color w:val="000000"/>
          <w:sz w:val="26"/>
        </w:rPr>
        <w:t xml:space="preserve">На территории Ненецкого автономного округа реализуется региональный проект «Экономика замкнутого цикла (Ненецкий автономный округ)», обеспечивающий достижение </w:t>
      </w:r>
      <w:r>
        <w:rPr>
          <w:rStyle w:val="Style_2_ch"/>
          <w:rFonts w:ascii="XO Thames" w:hAnsi="XO Thames"/>
          <w:color w:val="000000"/>
          <w:sz w:val="26"/>
        </w:rPr>
        <w:t xml:space="preserve">следующих </w:t>
      </w:r>
      <w:r>
        <w:rPr>
          <w:rStyle w:val="Style_2_ch"/>
          <w:rFonts w:ascii="XO Thames" w:hAnsi="XO Thames"/>
          <w:color w:val="000000"/>
          <w:sz w:val="26"/>
        </w:rPr>
        <w:t>показателей</w:t>
      </w:r>
      <w:r>
        <w:rPr>
          <w:rStyle w:val="Style_2_ch"/>
          <w:rFonts w:ascii="XO Thames" w:hAnsi="XO Thames"/>
          <w:color w:val="000000"/>
          <w:sz w:val="26"/>
        </w:rPr>
        <w:t xml:space="preserve"> федерального проекта «Экономика замкнутого цикла», входящего в состав национального проекта «Экологическое благополучие»</w:t>
      </w:r>
      <w:r>
        <w:rPr>
          <w:rStyle w:val="Style_2_ch"/>
          <w:rFonts w:ascii="XO Thames" w:hAnsi="XO Thames"/>
          <w:color w:val="000000"/>
          <w:sz w:val="26"/>
        </w:rPr>
        <w:t>:</w:t>
      </w:r>
    </w:p>
    <w:p w14:paraId="36000000">
      <w:pPr>
        <w:widowControl w:val="1"/>
        <w:spacing w:line="240" w:lineRule="auto"/>
        <w:ind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 xml:space="preserve">доля обрабатываемых </w:t>
      </w:r>
      <w:r>
        <w:rPr>
          <w:rStyle w:val="Style_2_ch"/>
          <w:rFonts w:ascii="XO Thames" w:hAnsi="XO Thames"/>
          <w:color w:val="000000"/>
          <w:sz w:val="26"/>
        </w:rPr>
        <w:t xml:space="preserve">ТКО </w:t>
      </w:r>
      <w:r>
        <w:rPr>
          <w:rStyle w:val="Style_2_ch"/>
          <w:rFonts w:ascii="XO Thames" w:hAnsi="XO Thames"/>
          <w:color w:val="000000"/>
          <w:sz w:val="26"/>
        </w:rPr>
        <w:t xml:space="preserve">в общей массе образованных 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>;</w:t>
      </w:r>
    </w:p>
    <w:p w14:paraId="37000000">
      <w:pPr>
        <w:widowControl w:val="1"/>
        <w:spacing w:line="240" w:lineRule="auto"/>
        <w:ind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 xml:space="preserve">доля захораниваемых </w:t>
      </w:r>
      <w:r>
        <w:rPr>
          <w:rStyle w:val="Style_2_ch"/>
          <w:rFonts w:ascii="XO Thames" w:hAnsi="XO Thames"/>
          <w:color w:val="000000"/>
          <w:sz w:val="26"/>
        </w:rPr>
        <w:t xml:space="preserve">ТКО </w:t>
      </w:r>
      <w:r>
        <w:rPr>
          <w:rStyle w:val="Style_2_ch"/>
          <w:rFonts w:ascii="XO Thames" w:hAnsi="XO Thames"/>
          <w:color w:val="000000"/>
          <w:sz w:val="26"/>
        </w:rPr>
        <w:t xml:space="preserve">в общей массе образованных 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>.</w:t>
      </w:r>
    </w:p>
    <w:p w14:paraId="38000000">
      <w:pPr>
        <w:widowControl w:val="1"/>
        <w:spacing w:line="240" w:lineRule="auto"/>
        <w:ind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color w:val="000000"/>
          <w:sz w:val="26"/>
        </w:rPr>
        <w:t>Целевые показатели</w:t>
      </w:r>
      <w:r>
        <w:rPr>
          <w:rStyle w:val="Style_2_ch"/>
          <w:rFonts w:ascii="XO Thames" w:hAnsi="XO Thames"/>
          <w:color w:val="000000"/>
          <w:sz w:val="26"/>
        </w:rPr>
        <w:t>, результаты</w:t>
      </w:r>
      <w:r>
        <w:rPr>
          <w:rStyle w:val="Style_2_ch"/>
          <w:rFonts w:ascii="XO Thames" w:hAnsi="XO Thames"/>
          <w:color w:val="000000"/>
          <w:sz w:val="26"/>
        </w:rPr>
        <w:t xml:space="preserve"> и соответствующие им значения по Ненецкому автономному округу представлены </w:t>
      </w:r>
      <w:r>
        <w:rPr>
          <w:rStyle w:val="Style_2_ch"/>
          <w:rFonts w:ascii="XO Thames" w:hAnsi="XO Thames"/>
          <w:color w:val="000000"/>
          <w:sz w:val="26"/>
        </w:rPr>
        <w:br/>
      </w:r>
      <w:r>
        <w:rPr>
          <w:rStyle w:val="Style_2_ch"/>
          <w:rFonts w:ascii="XO Thames" w:hAnsi="XO Thames"/>
          <w:color w:val="000000"/>
          <w:sz w:val="26"/>
        </w:rPr>
        <w:t>в таблиц</w:t>
      </w:r>
      <w:r>
        <w:rPr>
          <w:rStyle w:val="Style_2_ch"/>
          <w:rFonts w:ascii="XO Thames" w:hAnsi="XO Thames"/>
          <w:color w:val="000000"/>
          <w:sz w:val="26"/>
        </w:rPr>
        <w:t>ах</w:t>
      </w:r>
      <w:r>
        <w:rPr>
          <w:rStyle w:val="Style_2_ch"/>
          <w:rFonts w:ascii="XO Thames" w:hAnsi="XO Thames"/>
          <w:color w:val="000000"/>
          <w:sz w:val="26"/>
        </w:rPr>
        <w:t xml:space="preserve"> 2.1</w:t>
      </w:r>
      <w:r>
        <w:rPr>
          <w:rStyle w:val="Style_2_ch"/>
          <w:rFonts w:ascii="XO Thames" w:hAnsi="XO Thames"/>
          <w:color w:val="000000"/>
          <w:sz w:val="26"/>
        </w:rPr>
        <w:t>, 2.2</w:t>
      </w:r>
      <w:r>
        <w:rPr>
          <w:rStyle w:val="Style_2_ch"/>
          <w:rFonts w:ascii="XO Thames" w:hAnsi="XO Thames"/>
          <w:color w:val="000000"/>
          <w:sz w:val="26"/>
        </w:rPr>
        <w:t>.</w:t>
      </w:r>
    </w:p>
    <w:p w14:paraId="39000000">
      <w:pPr>
        <w:pStyle w:val="Style_3"/>
        <w:keepNext w:val="1"/>
        <w:widowControl w:val="1"/>
        <w:spacing w:after="0"/>
        <w:ind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>Таблица 2.1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Целевые показатели регионального проекта «Экономика замкнутого цикла (Ненецкий автономный округ)»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22"/>
        <w:gridCol w:w="3444"/>
        <w:gridCol w:w="1845"/>
        <w:gridCol w:w="1276"/>
        <w:gridCol w:w="1451"/>
        <w:gridCol w:w="1545"/>
        <w:gridCol w:w="1515"/>
        <w:gridCol w:w="1425"/>
        <w:gridCol w:w="1515"/>
      </w:tblGrid>
      <w:tr>
        <w:trPr>
          <w:trHeight w:hRule="atLeast" w:val="20"/>
          <w:tblHeader/>
        </w:trPr>
        <w:tc>
          <w:tcPr>
            <w:tcW w:type="dxa" w:w="5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A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№ п/п</w:t>
            </w:r>
          </w:p>
        </w:tc>
        <w:tc>
          <w:tcPr>
            <w:tcW w:type="dxa" w:w="34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B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Показатели национального и </w:t>
            </w:r>
            <w:r>
              <w:rPr>
                <w:rStyle w:val="Style_5_ch"/>
                <w:rFonts w:ascii="XO Thames" w:hAnsi="XO Thames"/>
                <w:sz w:val="22"/>
              </w:rPr>
              <w:t>федерального проекта</w:t>
            </w:r>
          </w:p>
        </w:tc>
        <w:tc>
          <w:tcPr>
            <w:tcW w:type="dxa" w:w="18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C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Уровень показателя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D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Единица измерения (по</w:t>
            </w:r>
            <w:r>
              <w:rPr>
                <w:rStyle w:val="Style_5_ch"/>
                <w:rFonts w:ascii="XO Thames" w:hAnsi="XO Thames"/>
                <w:sz w:val="22"/>
              </w:rPr>
              <w:t> </w:t>
            </w:r>
            <w:r>
              <w:rPr>
                <w:rStyle w:val="Style_5_ch"/>
                <w:rFonts w:ascii="XO Thames" w:hAnsi="XO Thames"/>
                <w:sz w:val="22"/>
              </w:rPr>
              <w:t>ОКЕИ)</w:t>
            </w:r>
          </w:p>
        </w:tc>
        <w:tc>
          <w:tcPr>
            <w:tcW w:type="dxa" w:w="745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00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0"/>
          <w:tblHeader/>
        </w:trPr>
        <w:tc>
          <w:tcPr>
            <w:tcW w:type="dxa" w:w="5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34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18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1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F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2026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0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2027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1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2028</w:t>
            </w: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2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2029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3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2030</w:t>
            </w:r>
          </w:p>
        </w:tc>
      </w:tr>
      <w:tr>
        <w:trPr>
          <w:trHeight w:hRule="atLeast" w:val="20"/>
        </w:trPr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4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</w:t>
            </w:r>
          </w:p>
        </w:tc>
        <w:tc>
          <w:tcPr>
            <w:tcW w:type="dxa" w:w="1401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5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Задача: К 2030 году объем твердых коммунальных отходов, направляемых на захоронение, не превышает 50</w:t>
            </w:r>
            <w:r>
              <w:rPr>
                <w:rStyle w:val="Style_6_ch"/>
                <w:rFonts w:ascii="XO Thames" w:hAnsi="XO Thames"/>
              </w:rPr>
              <w:t> </w:t>
            </w:r>
            <w:r>
              <w:rPr>
                <w:rStyle w:val="Style_6_ch"/>
                <w:rFonts w:ascii="XO Thames" w:hAnsi="XO Thames"/>
              </w:rPr>
              <w:t>% от объема ежегодно образуемых ТКО, за счет создания объектов по обработке, обезвреживанию и утилизации ТКО и отходов от использования товаров</w:t>
            </w:r>
          </w:p>
        </w:tc>
      </w:tr>
      <w:tr>
        <w:trPr>
          <w:trHeight w:hRule="atLeast" w:val="20"/>
        </w:trPr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6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1.1.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7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 xml:space="preserve">Доля </w:t>
            </w:r>
            <w:r>
              <w:rPr>
                <w:rStyle w:val="Style_5_ch"/>
                <w:rFonts w:ascii="XO Thames" w:hAnsi="XO Thames"/>
                <w:sz w:val="22"/>
              </w:rPr>
              <w:t>обрабатываемых ТКО в </w:t>
            </w:r>
            <w:r>
              <w:rPr>
                <w:rStyle w:val="Style_5_ch"/>
                <w:rFonts w:ascii="XO Thames" w:hAnsi="XO Thames"/>
                <w:sz w:val="22"/>
              </w:rPr>
              <w:t>общей массе образованных ТКО</w:t>
            </w:r>
          </w:p>
        </w:tc>
        <w:tc>
          <w:tcPr>
            <w:tcW w:type="dxa" w:w="1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8000000">
            <w:pPr>
              <w:widowControl w:val="1"/>
              <w:spacing w:after="40" w:before="40" w:line="240" w:lineRule="auto"/>
              <w:ind w:firstLine="0"/>
              <w:jc w:val="left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 xml:space="preserve">Указ Президента РФ от 07.05.2024 </w:t>
            </w:r>
          </w:p>
          <w:p w14:paraId="49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№ 309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A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Процент</w:t>
            </w:r>
          </w:p>
        </w:tc>
        <w:tc>
          <w:tcPr>
            <w:tcW w:type="dxa" w:w="1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B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10,0000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C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10,0000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D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10,0000</w:t>
            </w: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E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10,0000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F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100,0000</w:t>
            </w:r>
          </w:p>
        </w:tc>
      </w:tr>
      <w:tr>
        <w:trPr>
          <w:trHeight w:hRule="atLeast" w:val="20"/>
        </w:trPr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0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1.2.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1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Доля захораниваемых ТКО в </w:t>
            </w:r>
            <w:r>
              <w:rPr>
                <w:rStyle w:val="Style_5_ch"/>
                <w:rFonts w:ascii="XO Thames" w:hAnsi="XO Thames"/>
                <w:sz w:val="22"/>
              </w:rPr>
              <w:t xml:space="preserve">общей массе образованных </w:t>
            </w:r>
            <w:r>
              <w:rPr>
                <w:rStyle w:val="Style_5_ch"/>
                <w:rFonts w:ascii="XO Thames" w:hAnsi="XO Thames"/>
                <w:sz w:val="22"/>
              </w:rPr>
              <w:t>ТКО</w:t>
            </w:r>
          </w:p>
        </w:tc>
        <w:tc>
          <w:tcPr>
            <w:tcW w:type="dxa" w:w="1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2000000">
            <w:pPr>
              <w:widowControl w:val="1"/>
              <w:spacing w:after="40" w:before="40" w:line="240" w:lineRule="auto"/>
              <w:ind w:firstLine="0"/>
              <w:jc w:val="left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 xml:space="preserve">Указ Президента РФ от 07.05.2024 </w:t>
            </w:r>
          </w:p>
          <w:p w14:paraId="53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№ 309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4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Процент</w:t>
            </w:r>
          </w:p>
        </w:tc>
        <w:tc>
          <w:tcPr>
            <w:tcW w:type="dxa" w:w="1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5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93,0000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6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93,0000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7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93,0000</w:t>
            </w: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8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93,0000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9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65,0000</w:t>
            </w:r>
          </w:p>
        </w:tc>
      </w:tr>
    </w:tbl>
    <w:p w14:paraId="5A00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  <w:b w:val="1"/>
        </w:rPr>
      </w:pPr>
      <w:r>
        <w:rPr>
          <w:rFonts w:ascii="XO Thames" w:hAnsi="XO Thames"/>
          <w:b w:val="1"/>
        </w:rPr>
        <w:br w:type="page"/>
      </w:r>
    </w:p>
    <w:p w14:paraId="5B000000">
      <w:pPr>
        <w:pStyle w:val="Style_3"/>
        <w:keepNext w:val="1"/>
        <w:widowControl w:val="1"/>
        <w:spacing w:after="0"/>
        <w:ind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>Таблица 2.2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</w:t>
      </w:r>
      <w:r>
        <w:rPr>
          <w:rFonts w:ascii="XO Thames" w:hAnsi="XO Thames"/>
          <w:i w:val="0"/>
          <w:color w:val="000000"/>
          <w:sz w:val="26"/>
        </w:rPr>
        <w:t>Мероприятия (результаты) регионального проекта «Экономика замкнутого цикла (Ненецкий автономный округ)»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685"/>
        <w:gridCol w:w="5271"/>
        <w:gridCol w:w="1699"/>
        <w:gridCol w:w="1131"/>
        <w:gridCol w:w="708"/>
        <w:gridCol w:w="1009"/>
        <w:gridCol w:w="1065"/>
        <w:gridCol w:w="855"/>
        <w:gridCol w:w="990"/>
        <w:gridCol w:w="1155"/>
      </w:tblGrid>
      <w:tr>
        <w:trPr>
          <w:trHeight w:hRule="atLeast" w:val="20"/>
        </w:trPr>
        <w:tc>
          <w:tcPr>
            <w:tcW w:type="dxa" w:w="6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C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№ п/п</w:t>
            </w:r>
          </w:p>
        </w:tc>
        <w:tc>
          <w:tcPr>
            <w:tcW w:type="dxa" w:w="52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D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Наименование мероприятия (результата)</w:t>
            </w:r>
          </w:p>
        </w:tc>
        <w:tc>
          <w:tcPr>
            <w:tcW w:type="dxa" w:w="16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E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Единица измерения (по</w:t>
            </w:r>
            <w:r>
              <w:rPr>
                <w:rStyle w:val="Style_6_ch"/>
                <w:rFonts w:ascii="XO Thames" w:hAnsi="XO Thames"/>
              </w:rPr>
              <w:t> </w:t>
            </w:r>
            <w:r>
              <w:rPr>
                <w:rStyle w:val="Style_6_ch"/>
                <w:rFonts w:ascii="XO Thames" w:hAnsi="XO Thames"/>
              </w:rPr>
              <w:t>ОКЕИ)</w:t>
            </w:r>
          </w:p>
        </w:tc>
        <w:tc>
          <w:tcPr>
            <w:tcW w:type="dxa" w:w="18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F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Базовое значение</w:t>
            </w:r>
          </w:p>
        </w:tc>
        <w:tc>
          <w:tcPr>
            <w:tcW w:type="dxa" w:w="50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0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0"/>
        </w:trPr>
        <w:tc>
          <w:tcPr>
            <w:tcW w:type="dxa" w:w="6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5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16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1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Значение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2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Год</w:t>
            </w:r>
          </w:p>
        </w:tc>
        <w:tc>
          <w:tcPr>
            <w:tcW w:type="dxa" w:w="1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3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2026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4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2027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5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2028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6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2029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7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2030</w:t>
            </w:r>
          </w:p>
        </w:tc>
      </w:tr>
      <w:tr>
        <w:trPr>
          <w:trHeight w:hRule="atLeast" w:val="20"/>
        </w:trPr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8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</w:t>
            </w:r>
          </w:p>
        </w:tc>
        <w:tc>
          <w:tcPr>
            <w:tcW w:type="dxa" w:w="5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9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A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3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B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C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5</w:t>
            </w:r>
          </w:p>
        </w:tc>
        <w:tc>
          <w:tcPr>
            <w:tcW w:type="dxa" w:w="1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D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8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E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9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F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10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0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11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1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12</w:t>
            </w:r>
          </w:p>
        </w:tc>
      </w:tr>
      <w:tr>
        <w:trPr>
          <w:trHeight w:hRule="atLeast" w:val="20"/>
        </w:trPr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2000000">
            <w:pPr>
              <w:widowControl w:val="1"/>
              <w:spacing w:line="240" w:lineRule="auto"/>
              <w:ind w:firstLine="0"/>
              <w:jc w:val="center"/>
              <w:rPr>
                <w:rStyle w:val="Style_6_ch"/>
                <w:rFonts w:ascii="XO Thames" w:hAnsi="XO Thames"/>
              </w:rPr>
            </w:pPr>
            <w:r>
              <w:rPr>
                <w:rStyle w:val="Style_6_ch"/>
                <w:rFonts w:ascii="XO Thames" w:hAnsi="XO Thames"/>
              </w:rPr>
              <w:t>1</w:t>
            </w:r>
          </w:p>
        </w:tc>
        <w:tc>
          <w:tcPr>
            <w:tcW w:type="dxa" w:w="13883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3000000">
            <w:pPr>
              <w:widowControl w:val="1"/>
              <w:spacing w:line="240" w:lineRule="auto"/>
              <w:ind w:firstLine="0"/>
              <w:jc w:val="left"/>
              <w:rPr>
                <w:rStyle w:val="Style_6_ch"/>
                <w:rFonts w:ascii="XO Thames" w:hAnsi="XO Thames"/>
                <w:color w:val="000000"/>
              </w:rPr>
            </w:pPr>
            <w:r>
              <w:rPr>
                <w:rStyle w:val="Style_6_ch"/>
                <w:rFonts w:ascii="XO Thames" w:hAnsi="XO Thames"/>
                <w:color w:val="000000"/>
              </w:rPr>
              <w:t xml:space="preserve">К 2030 году объем </w:t>
            </w:r>
            <w:r>
              <w:rPr>
                <w:rStyle w:val="Style_6_ch"/>
                <w:rFonts w:ascii="XO Thames" w:hAnsi="XO Thames"/>
                <w:color w:val="000000"/>
              </w:rPr>
              <w:t>ТКО</w:t>
            </w:r>
            <w:r>
              <w:rPr>
                <w:rStyle w:val="Style_6_ch"/>
                <w:rFonts w:ascii="XO Thames" w:hAnsi="XO Thames"/>
                <w:color w:val="000000"/>
              </w:rPr>
              <w:t>, направляемых на захоронение, не превышает 50</w:t>
            </w:r>
            <w:r>
              <w:rPr>
                <w:rStyle w:val="Style_6_ch"/>
                <w:rFonts w:ascii="XO Thames" w:hAnsi="XO Thames"/>
                <w:color w:val="000000"/>
              </w:rPr>
              <w:t> </w:t>
            </w:r>
            <w:r>
              <w:rPr>
                <w:rStyle w:val="Style_6_ch"/>
                <w:rFonts w:ascii="XO Thames" w:hAnsi="XO Thames"/>
                <w:color w:val="000000"/>
              </w:rPr>
              <w:t xml:space="preserve">% от объема ежегодно образуемых </w:t>
            </w:r>
            <w:r>
              <w:rPr>
                <w:rStyle w:val="Style_6_ch"/>
                <w:rFonts w:ascii="XO Thames" w:hAnsi="XO Thames"/>
                <w:color w:val="000000"/>
              </w:rPr>
              <w:t>ТКО</w:t>
            </w:r>
            <w:r>
              <w:rPr>
                <w:rStyle w:val="Style_6_ch"/>
                <w:rFonts w:ascii="XO Thames" w:hAnsi="XO Thames"/>
                <w:color w:val="000000"/>
              </w:rPr>
              <w:t xml:space="preserve">, за счет создания объектов по обработке, обезвреживанию и утилизации </w:t>
            </w:r>
            <w:r>
              <w:rPr>
                <w:rStyle w:val="Style_6_ch"/>
                <w:rFonts w:ascii="XO Thames" w:hAnsi="XO Thames"/>
                <w:color w:val="000000"/>
              </w:rPr>
              <w:t xml:space="preserve">ТКО </w:t>
            </w:r>
            <w:r>
              <w:rPr>
                <w:rStyle w:val="Style_6_ch"/>
                <w:rFonts w:ascii="XO Thames" w:hAnsi="XO Thames"/>
                <w:color w:val="000000"/>
              </w:rPr>
              <w:t>и отходов от использования товаров</w:t>
            </w:r>
          </w:p>
        </w:tc>
      </w:tr>
      <w:tr>
        <w:trPr>
          <w:trHeight w:hRule="atLeast" w:val="20"/>
        </w:trPr>
        <w:tc>
          <w:tcPr>
            <w:tcW w:type="dxa" w:w="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4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1.1</w:t>
            </w:r>
          </w:p>
        </w:tc>
        <w:tc>
          <w:tcPr>
            <w:tcW w:type="dxa" w:w="5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500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  <w:color w:val="000000"/>
              </w:rPr>
              <w:t xml:space="preserve">Введены в промышленную эксплуатацию мощности по обработке </w:t>
            </w:r>
            <w:r>
              <w:rPr>
                <w:rStyle w:val="Style_6_ch"/>
                <w:rFonts w:ascii="XO Thames" w:hAnsi="XO Thames"/>
                <w:color w:val="000000"/>
              </w:rPr>
              <w:t>ТКО</w:t>
            </w:r>
            <w:r>
              <w:rPr>
                <w:rStyle w:val="Style_6_ch"/>
                <w:rFonts w:ascii="XO Thames" w:hAnsi="XO Thames"/>
                <w:color w:val="000000"/>
              </w:rPr>
              <w:t>.</w:t>
            </w:r>
          </w:p>
          <w:p w14:paraId="7600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Нарастающий итог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7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Миллион тонн в</w:t>
            </w:r>
            <w:r>
              <w:rPr>
                <w:rStyle w:val="Style_6_ch"/>
                <w:rFonts w:ascii="XO Thames" w:hAnsi="XO Thames"/>
              </w:rPr>
              <w:t> </w:t>
            </w:r>
            <w:r>
              <w:rPr>
                <w:rStyle w:val="Style_6_ch"/>
                <w:rFonts w:ascii="XO Thames" w:hAnsi="XO Thames"/>
              </w:rPr>
              <w:t>год</w:t>
            </w:r>
          </w:p>
        </w:tc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8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0,0200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9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2024</w:t>
            </w:r>
          </w:p>
        </w:tc>
        <w:tc>
          <w:tcPr>
            <w:tcW w:type="dxa" w:w="1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A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0,0200</w:t>
            </w:r>
          </w:p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B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0,0200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C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0,0200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D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0,0200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E00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>0,0200</w:t>
            </w:r>
          </w:p>
        </w:tc>
      </w:tr>
      <w:tr>
        <w:trPr>
          <w:trHeight w:hRule="atLeast" w:val="20"/>
        </w:trPr>
        <w:tc>
          <w:tcPr>
            <w:tcW w:type="dxa" w:w="14568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F00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6_ch"/>
                <w:rFonts w:ascii="XO Thames" w:hAnsi="XO Thames"/>
              </w:rPr>
              <w:t xml:space="preserve">Обеспечен ввод в эксплуатацию </w:t>
            </w:r>
            <w:r>
              <w:rPr>
                <w:rStyle w:val="Style_6_ch"/>
                <w:rFonts w:ascii="XO Thames" w:hAnsi="XO Thames"/>
                <w:color w:val="000000"/>
              </w:rPr>
              <w:t xml:space="preserve">объектов обработки </w:t>
            </w:r>
            <w:r>
              <w:rPr>
                <w:rStyle w:val="Style_6_ch"/>
                <w:rFonts w:ascii="XO Thames" w:hAnsi="XO Thames"/>
                <w:color w:val="000000"/>
              </w:rPr>
              <w:t>ТКО</w:t>
            </w:r>
            <w:r>
              <w:rPr>
                <w:rStyle w:val="Style_6_ch"/>
                <w:rFonts w:ascii="XO Thames" w:hAnsi="XO Thames"/>
                <w:color w:val="000000"/>
              </w:rPr>
              <w:t xml:space="preserve"> с целью снижения доли захоронения </w:t>
            </w:r>
            <w:r>
              <w:rPr>
                <w:rStyle w:val="Style_6_ch"/>
                <w:rFonts w:ascii="XO Thames" w:hAnsi="XO Thames"/>
                <w:color w:val="000000"/>
              </w:rPr>
              <w:t xml:space="preserve">ТКО </w:t>
            </w:r>
            <w:r>
              <w:rPr>
                <w:rStyle w:val="Style_6_ch"/>
                <w:rFonts w:ascii="XO Thames" w:hAnsi="XO Thames"/>
                <w:color w:val="000000"/>
              </w:rPr>
              <w:t>в 2 раза к 2030 году, в том числе за счет создания субъектами Российской Федерации 30 объектов без мер федеральной финансовой поддержки</w:t>
            </w:r>
          </w:p>
        </w:tc>
      </w:tr>
    </w:tbl>
    <w:p w14:paraId="80000000">
      <w:pPr>
        <w:widowControl w:val="1"/>
        <w:spacing w:line="240" w:lineRule="auto"/>
        <w:ind w:firstLine="0"/>
        <w:contextualSpacing w:val="0"/>
        <w:rPr>
          <w:rFonts w:ascii="XO Thames" w:hAnsi="XO Thames"/>
          <w:sz w:val="24"/>
        </w:rPr>
      </w:pPr>
    </w:p>
    <w:p w14:paraId="81000000">
      <w:pPr>
        <w:widowControl w:val="1"/>
        <w:spacing w:line="240" w:lineRule="auto"/>
        <w:ind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color w:val="000000"/>
          <w:sz w:val="26"/>
        </w:rPr>
        <w:t xml:space="preserve">Используя </w:t>
      </w:r>
      <w:r>
        <w:rPr>
          <w:rStyle w:val="Style_2_ch"/>
          <w:rFonts w:ascii="XO Thames" w:hAnsi="XO Thames"/>
          <w:color w:val="000000"/>
          <w:sz w:val="26"/>
        </w:rPr>
        <w:t>математическое</w:t>
      </w:r>
      <w:r>
        <w:rPr>
          <w:rStyle w:val="Style_2_ch"/>
          <w:rFonts w:ascii="XO Thames" w:hAnsi="XO Thames"/>
          <w:color w:val="000000"/>
          <w:sz w:val="26"/>
        </w:rPr>
        <w:t xml:space="preserve"> моделирование и формирование схемы потоков и б</w:t>
      </w:r>
      <w:r>
        <w:rPr>
          <w:rStyle w:val="Style_2_ch"/>
          <w:rFonts w:ascii="XO Thames" w:hAnsi="XO Thames"/>
          <w:color w:val="000000"/>
          <w:sz w:val="26"/>
        </w:rPr>
        <w:t>а</w:t>
      </w:r>
      <w:r>
        <w:rPr>
          <w:rStyle w:val="Style_2_ch"/>
          <w:rFonts w:ascii="XO Thames" w:hAnsi="XO Thames"/>
          <w:color w:val="000000"/>
          <w:sz w:val="26"/>
        </w:rPr>
        <w:t xml:space="preserve">лансов 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предлагается </w:t>
      </w:r>
      <w:r>
        <w:rPr>
          <w:rStyle w:val="Style_2_ch"/>
          <w:rFonts w:ascii="XO Thames" w:hAnsi="XO Thames"/>
          <w:color w:val="000000"/>
          <w:sz w:val="26"/>
        </w:rPr>
        <w:t>на период действия Территориально</w:t>
      </w:r>
      <w:r>
        <w:rPr>
          <w:rStyle w:val="Style_2_ch"/>
          <w:rFonts w:ascii="XO Thames" w:hAnsi="XO Thames"/>
          <w:color w:val="000000"/>
          <w:sz w:val="26"/>
        </w:rPr>
        <w:t>й</w:t>
      </w:r>
      <w:r>
        <w:rPr>
          <w:rStyle w:val="Style_2_ch"/>
          <w:rFonts w:ascii="XO Thames" w:hAnsi="XO Thames"/>
          <w:color w:val="000000"/>
          <w:sz w:val="26"/>
        </w:rPr>
        <w:t xml:space="preserve"> схемы </w:t>
      </w:r>
      <w:r>
        <w:rPr>
          <w:rStyle w:val="Style_2_ch"/>
          <w:rFonts w:ascii="XO Thames" w:hAnsi="XO Thames"/>
          <w:color w:val="000000"/>
          <w:sz w:val="26"/>
        </w:rPr>
        <w:t>по обращению</w:t>
      </w:r>
      <w:r>
        <w:rPr>
          <w:rStyle w:val="Style_2_ch"/>
          <w:rFonts w:ascii="XO Thames" w:hAnsi="XO Thames"/>
          <w:color w:val="000000"/>
          <w:sz w:val="26"/>
        </w:rPr>
        <w:t xml:space="preserve"> с отходами производства и потребления Ненецкого автономного округа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установить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целевые показатели </w:t>
      </w:r>
      <w:r>
        <w:rPr>
          <w:rStyle w:val="Style_2_ch"/>
          <w:rFonts w:ascii="XO Thames" w:hAnsi="XO Thames"/>
          <w:color w:val="000000"/>
          <w:sz w:val="26"/>
        </w:rPr>
        <w:t>обращения с ТКО</w:t>
      </w:r>
      <w:r>
        <w:rPr>
          <w:rStyle w:val="Style_2_ch"/>
          <w:rFonts w:ascii="XO Thames" w:hAnsi="XO Thames"/>
          <w:color w:val="000000"/>
          <w:sz w:val="26"/>
        </w:rPr>
        <w:t>, представленные в таблице 2.3</w:t>
      </w:r>
      <w:r>
        <w:rPr>
          <w:rStyle w:val="Style_2_ch"/>
          <w:rFonts w:ascii="XO Thames" w:hAnsi="XO Thames"/>
          <w:color w:val="000000"/>
          <w:sz w:val="26"/>
        </w:rPr>
        <w:t>.</w:t>
      </w:r>
    </w:p>
    <w:p w14:paraId="8200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>Таблица 2.3.</w:t>
      </w:r>
      <w:r>
        <w:rPr>
          <w:rFonts w:ascii="XO Thames" w:hAnsi="XO Thames"/>
          <w:i w:val="0"/>
          <w:color w:val="000000"/>
          <w:sz w:val="26"/>
        </w:rPr>
        <w:t xml:space="preserve"> Целевые </w:t>
      </w:r>
      <w:r>
        <w:rPr>
          <w:rFonts w:ascii="XO Thames" w:hAnsi="XO Thames"/>
          <w:i w:val="0"/>
          <w:color w:val="000000"/>
          <w:sz w:val="26"/>
        </w:rPr>
        <w:t>показатели обращения с ТКО</w:t>
      </w:r>
      <w:r>
        <w:rPr>
          <w:rFonts w:ascii="XO Thames" w:hAnsi="XO Thames"/>
          <w:i w:val="0"/>
          <w:color w:val="000000"/>
          <w:sz w:val="26"/>
        </w:rPr>
        <w:t xml:space="preserve"> </w:t>
      </w:r>
      <w:r>
        <w:rPr>
          <w:rFonts w:ascii="XO Thames" w:hAnsi="XO Thames"/>
          <w:i w:val="0"/>
          <w:color w:val="000000"/>
          <w:sz w:val="26"/>
        </w:rPr>
        <w:t xml:space="preserve">Территориальной схемы по обращению с отходами производства </w:t>
      </w:r>
      <w:r>
        <w:rPr>
          <w:rFonts w:ascii="XO Thames" w:hAnsi="XO Thames"/>
          <w:i w:val="0"/>
          <w:color w:val="000000"/>
          <w:sz w:val="26"/>
        </w:rPr>
        <w:br/>
      </w:r>
      <w:r>
        <w:rPr>
          <w:rFonts w:ascii="XO Thames" w:hAnsi="XO Thames"/>
          <w:i w:val="0"/>
          <w:color w:val="000000"/>
          <w:sz w:val="26"/>
        </w:rPr>
        <w:t>и потребления Ненецкого автономного округа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431"/>
        <w:gridCol w:w="3118"/>
        <w:gridCol w:w="1238"/>
        <w:gridCol w:w="1005"/>
        <w:gridCol w:w="990"/>
        <w:gridCol w:w="990"/>
        <w:gridCol w:w="1035"/>
        <w:gridCol w:w="1005"/>
        <w:gridCol w:w="945"/>
        <w:gridCol w:w="960"/>
        <w:gridCol w:w="945"/>
        <w:gridCol w:w="975"/>
        <w:gridCol w:w="895"/>
      </w:tblGrid>
      <w:tr>
        <w:trPr>
          <w:trHeight w:hRule="atLeast" w:val="20"/>
          <w:tblHeader/>
        </w:trPr>
        <w:tc>
          <w:tcPr>
            <w:tcW w:type="dxa" w:w="4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3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№ п/п</w:t>
            </w:r>
          </w:p>
        </w:tc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4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Показатели национального и федерального проекта</w:t>
            </w:r>
          </w:p>
        </w:tc>
        <w:tc>
          <w:tcPr>
            <w:tcW w:type="dxa" w:w="12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5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Единица измерения (по ОКЕИ)</w:t>
            </w:r>
          </w:p>
        </w:tc>
        <w:tc>
          <w:tcPr>
            <w:tcW w:type="dxa" w:w="9745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600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0"/>
          <w:tblHeader/>
        </w:trPr>
        <w:tc>
          <w:tcPr>
            <w:tcW w:type="dxa" w:w="4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12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7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2027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8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2028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9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2029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A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2030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B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2031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C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2032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D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2033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E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2034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F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203</w:t>
            </w:r>
            <w:r>
              <w:rPr>
                <w:rStyle w:val="Style_5_ch"/>
                <w:rFonts w:ascii="XO Thames" w:hAnsi="XO Thames"/>
                <w:sz w:val="22"/>
              </w:rPr>
              <w:t>5</w:t>
            </w:r>
          </w:p>
        </w:tc>
        <w:tc>
          <w:tcPr>
            <w:tcW w:type="dxa" w:w="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0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2036</w:t>
            </w:r>
          </w:p>
        </w:tc>
      </w:tr>
      <w:tr>
        <w:trPr>
          <w:trHeight w:hRule="atLeast" w:val="20"/>
        </w:trPr>
        <w:tc>
          <w:tcPr>
            <w:tcW w:type="dxa" w:w="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1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1.1.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2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Доля обрабатываемых ТКО в</w:t>
            </w:r>
            <w:r>
              <w:rPr>
                <w:rStyle w:val="Style_5_ch"/>
                <w:rFonts w:ascii="XO Thames" w:hAnsi="XO Thames"/>
                <w:sz w:val="22"/>
              </w:rPr>
              <w:t> </w:t>
            </w:r>
            <w:r>
              <w:rPr>
                <w:rStyle w:val="Style_5_ch"/>
                <w:rFonts w:ascii="XO Thames" w:hAnsi="XO Thames"/>
                <w:sz w:val="22"/>
              </w:rPr>
              <w:t>общей массе образованных ТКО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3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Процент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4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19,5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5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19,8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6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70,6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7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93,7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8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93,7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9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93,7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A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89,4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B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89,5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C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89,5</w:t>
            </w:r>
          </w:p>
        </w:tc>
        <w:tc>
          <w:tcPr>
            <w:tcW w:type="dxa" w:w="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D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89,5</w:t>
            </w:r>
          </w:p>
        </w:tc>
      </w:tr>
      <w:tr>
        <w:trPr>
          <w:trHeight w:hRule="atLeast" w:val="20"/>
        </w:trPr>
        <w:tc>
          <w:tcPr>
            <w:tcW w:type="dxa" w:w="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E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1.2.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F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 xml:space="preserve">Доля захораниваемых ТКО </w:t>
            </w:r>
            <w:r>
              <w:rPr>
                <w:rStyle w:val="Style_5_ch"/>
                <w:rFonts w:ascii="XO Thames" w:hAnsi="XO Thames"/>
                <w:sz w:val="22"/>
              </w:rPr>
              <w:br/>
            </w:r>
            <w:r>
              <w:rPr>
                <w:rStyle w:val="Style_5_ch"/>
                <w:rFonts w:ascii="XO Thames" w:hAnsi="XO Thames"/>
                <w:sz w:val="22"/>
              </w:rPr>
              <w:t xml:space="preserve">в общей массе образованных </w:t>
            </w:r>
            <w:r>
              <w:rPr>
                <w:rStyle w:val="Style_5_ch"/>
                <w:rFonts w:ascii="XO Thames" w:hAnsi="XO Thames"/>
                <w:sz w:val="22"/>
              </w:rPr>
              <w:t>ТКО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0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Процент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1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74,5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2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73,8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3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47,9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4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44,7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5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45,1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6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45,4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7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46,4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8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46,7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9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47,1</w:t>
            </w:r>
          </w:p>
        </w:tc>
        <w:tc>
          <w:tcPr>
            <w:tcW w:type="dxa" w:w="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A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47,4</w:t>
            </w:r>
          </w:p>
        </w:tc>
      </w:tr>
      <w:tr>
        <w:trPr>
          <w:trHeight w:hRule="atLeast" w:val="20"/>
        </w:trPr>
        <w:tc>
          <w:tcPr>
            <w:tcW w:type="dxa" w:w="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B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1.3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C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 xml:space="preserve">Доля направленных на </w:t>
            </w:r>
            <w:r>
              <w:rPr>
                <w:rStyle w:val="Style_5_ch"/>
                <w:rFonts w:ascii="XO Thames" w:hAnsi="XO Thames"/>
                <w:sz w:val="22"/>
              </w:rPr>
              <w:t>утилизацию и/или обезвреживание</w:t>
            </w:r>
            <w:r>
              <w:rPr>
                <w:rStyle w:val="Style_5_ch"/>
                <w:rFonts w:ascii="XO Thames" w:hAnsi="XO Thames"/>
                <w:sz w:val="22"/>
              </w:rPr>
              <w:t xml:space="preserve"> ТКО в общей массе образованных </w:t>
            </w:r>
            <w:r>
              <w:rPr>
                <w:rStyle w:val="Style_5_ch"/>
                <w:rFonts w:ascii="XO Thames" w:hAnsi="XO Thames"/>
                <w:sz w:val="22"/>
              </w:rPr>
              <w:t>ТКО</w:t>
            </w:r>
          </w:p>
        </w:tc>
        <w:tc>
          <w:tcPr>
            <w:tcW w:type="dxa" w:w="12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D000000">
            <w:pPr>
              <w:widowControl w:val="1"/>
              <w:spacing w:after="40" w:before="40" w:line="240" w:lineRule="auto"/>
              <w:ind w:firstLine="0"/>
              <w:jc w:val="left"/>
              <w:rPr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Процент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E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22,6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F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23,2</w:t>
            </w:r>
          </w:p>
        </w:tc>
        <w:tc>
          <w:tcPr>
            <w:tcW w:type="dxa" w:w="9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0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41,6</w:t>
            </w:r>
          </w:p>
        </w:tc>
        <w:tc>
          <w:tcPr>
            <w:tcW w:type="dxa" w:w="10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1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41,2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2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40,9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3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40,5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4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40,2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5000000">
            <w:pPr>
              <w:widowControl w:val="1"/>
              <w:spacing w:after="40" w:before="40" w:line="240" w:lineRule="auto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39,8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6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39,5</w:t>
            </w:r>
          </w:p>
        </w:tc>
        <w:tc>
          <w:tcPr>
            <w:tcW w:type="dxa" w:w="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7000000">
            <w:pPr>
              <w:widowControl w:val="1"/>
              <w:spacing w:after="40" w:before="40" w:line="240" w:lineRule="auto"/>
              <w:ind w:firstLine="0"/>
              <w:jc w:val="center"/>
              <w:rPr>
                <w:rStyle w:val="Style_5_ch"/>
                <w:rFonts w:ascii="XO Thames" w:hAnsi="XO Thames"/>
                <w:sz w:val="22"/>
              </w:rPr>
            </w:pPr>
            <w:r>
              <w:rPr>
                <w:rStyle w:val="Style_5_ch"/>
                <w:rFonts w:ascii="XO Thames" w:hAnsi="XO Thames"/>
                <w:sz w:val="22"/>
              </w:rPr>
              <w:t>39,2</w:t>
            </w:r>
          </w:p>
        </w:tc>
      </w:tr>
    </w:tbl>
    <w:p w14:paraId="B8000000">
      <w:pPr>
        <w:widowControl w:val="1"/>
        <w:spacing w:line="240" w:lineRule="auto"/>
        <w:ind w:firstLine="0"/>
        <w:contextualSpacing w:val="0"/>
        <w:rPr>
          <w:rFonts w:ascii="XO Thames" w:hAnsi="XO Thames"/>
          <w:sz w:val="24"/>
        </w:rPr>
      </w:pPr>
    </w:p>
    <w:p w14:paraId="B9000000">
      <w:pPr>
        <w:sectPr>
          <w:headerReference r:id="rId5" w:type="default"/>
          <w:headerReference r:id="rId19" w:type="first"/>
          <w:pgSz w:h="11906" w:orient="landscape" w:w="16838"/>
          <w:pgMar w:bottom="1701" w:footer="708" w:gutter="0" w:header="708" w:left="1134" w:right="1134" w:top="850"/>
        </w:sectPr>
      </w:pPr>
    </w:p>
    <w:p w14:paraId="BA000000">
      <w:pPr>
        <w:widowControl w:val="1"/>
        <w:spacing w:line="240" w:lineRule="auto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Раздел </w:t>
      </w:r>
      <w:r>
        <w:rPr>
          <w:rFonts w:ascii="XO Thames" w:hAnsi="XO Thames"/>
          <w:sz w:val="26"/>
        </w:rPr>
        <w:t>III</w:t>
      </w:r>
    </w:p>
    <w:p w14:paraId="BB000000">
      <w:pPr>
        <w:widowControl w:val="1"/>
        <w:spacing w:line="240" w:lineRule="auto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Баланс количественных характеристик образования, обработки, утилизации, обезвреживания, размещения </w:t>
      </w:r>
      <w:r>
        <w:rPr>
          <w:rFonts w:ascii="XO Thames" w:hAnsi="XO Thames"/>
          <w:b w:val="1"/>
          <w:sz w:val="26"/>
        </w:rPr>
        <w:t>ТКО</w:t>
      </w:r>
    </w:p>
    <w:p w14:paraId="BC000000">
      <w:pPr>
        <w:widowControl w:val="1"/>
        <w:spacing w:line="240" w:lineRule="auto"/>
        <w:ind w:firstLine="0"/>
        <w:jc w:val="center"/>
        <w:rPr>
          <w:rFonts w:ascii="XO Thames" w:hAnsi="XO Thames"/>
          <w:sz w:val="26"/>
        </w:rPr>
      </w:pPr>
    </w:p>
    <w:p w14:paraId="BD00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Количество образования ТКО в Ненецком автономном округе в 2025 году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в разрезе по населенным пунктам, приведено в таблице 3.1.</w:t>
      </w:r>
    </w:p>
    <w:p w14:paraId="BE000000">
      <w:pPr>
        <w:pStyle w:val="Style_3"/>
        <w:keepNext w:val="1"/>
        <w:widowControl w:val="1"/>
        <w:spacing w:after="0"/>
        <w:ind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 xml:space="preserve">Таблица </w:t>
      </w:r>
      <w:r>
        <w:rPr>
          <w:rFonts w:ascii="XO Thames" w:hAnsi="XO Thames"/>
          <w:i w:val="0"/>
          <w:color w:val="000000"/>
          <w:sz w:val="26"/>
        </w:rPr>
        <w:t>3</w:t>
      </w:r>
      <w:r>
        <w:rPr>
          <w:rFonts w:ascii="XO Thames" w:hAnsi="XO Thames"/>
          <w:i w:val="0"/>
          <w:color w:val="000000"/>
          <w:sz w:val="26"/>
        </w:rPr>
        <w:t>.1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Количество образования </w:t>
      </w:r>
      <w:r>
        <w:rPr>
          <w:rFonts w:ascii="XO Thames" w:hAnsi="XO Thames"/>
          <w:i w:val="0"/>
          <w:color w:val="000000"/>
          <w:sz w:val="26"/>
        </w:rPr>
        <w:t>ТКО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35"/>
        <w:gridCol w:w="3069"/>
        <w:gridCol w:w="1903"/>
        <w:gridCol w:w="2333"/>
      </w:tblGrid>
      <w:tr>
        <w:trPr>
          <w:trHeight w:hRule="atLeast" w:val="173"/>
          <w:tblHeader/>
        </w:trPr>
        <w:tc>
          <w:tcPr>
            <w:tcW w:type="dxa" w:w="23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Наименование</w:t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t>муниципального района / городского округа</w:t>
            </w:r>
          </w:p>
        </w:tc>
        <w:tc>
          <w:tcPr>
            <w:tcW w:type="dxa" w:w="30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Наименование населенного</w:t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t>пункта</w:t>
            </w:r>
          </w:p>
        </w:tc>
        <w:tc>
          <w:tcPr>
            <w:tcW w:type="dxa" w:w="42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Количество образования ТКО</w:t>
            </w:r>
          </w:p>
        </w:tc>
      </w:tr>
      <w:tr>
        <w:trPr>
          <w:trHeight w:hRule="atLeast" w:val="585"/>
          <w:tblHeader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Масса, тонн/год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00000">
            <w:pPr>
              <w:widowControl w:val="1"/>
              <w:spacing w:line="240" w:lineRule="auto"/>
              <w:ind w:firstLine="0" w:left="-28" w:right="-28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Объем, м³/год</w:t>
            </w:r>
          </w:p>
        </w:tc>
      </w:tr>
      <w:tr>
        <w:trPr>
          <w:trHeight w:hRule="atLeast" w:val="283"/>
        </w:trPr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МО «</w:t>
            </w:r>
            <w:r>
              <w:rPr>
                <w:rFonts w:ascii="XO Thames" w:hAnsi="XO Thames"/>
                <w:color w:val="000000"/>
                <w:sz w:val="22"/>
              </w:rPr>
              <w:t xml:space="preserve">Городской </w:t>
            </w:r>
            <w:r>
              <w:rPr>
                <w:rFonts w:ascii="XO Thames" w:hAnsi="XO Thames"/>
                <w:color w:val="000000"/>
                <w:sz w:val="22"/>
              </w:rPr>
              <w:t>округ</w:t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t>«</w:t>
            </w:r>
            <w:r>
              <w:rPr>
                <w:rFonts w:ascii="XO Thames" w:hAnsi="XO Thames"/>
                <w:color w:val="000000"/>
                <w:sz w:val="22"/>
              </w:rPr>
              <w:t>Г</w:t>
            </w:r>
            <w:r>
              <w:rPr>
                <w:rFonts w:ascii="XO Thames" w:hAnsi="XO Thames"/>
                <w:color w:val="000000"/>
                <w:sz w:val="22"/>
              </w:rPr>
              <w:t>ород Нарьян-Мар</w:t>
            </w:r>
            <w:r>
              <w:rPr>
                <w:rFonts w:ascii="XO Thames" w:hAnsi="XO Thames"/>
                <w:color w:val="000000"/>
                <w:sz w:val="22"/>
              </w:rPr>
              <w:t>»</w:t>
            </w:r>
          </w:p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г.</w:t>
            </w:r>
            <w:r>
              <w:rPr>
                <w:rFonts w:ascii="XO Thames" w:hAnsi="XO Thames"/>
                <w:color w:val="000000"/>
                <w:sz w:val="22"/>
              </w:rPr>
              <w:t xml:space="preserve"> Нарьян -Мар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7198,21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68750,85</w:t>
            </w:r>
          </w:p>
        </w:tc>
      </w:tr>
      <w:tr>
        <w:trPr>
          <w:trHeight w:hRule="atLeast" w:val="283"/>
        </w:trPr>
        <w:tc>
          <w:tcPr>
            <w:tcW w:type="dxa" w:w="23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t>«М</w:t>
            </w:r>
            <w:r>
              <w:rPr>
                <w:rFonts w:ascii="XO Thames" w:hAnsi="XO Thames"/>
                <w:color w:val="000000"/>
                <w:sz w:val="22"/>
              </w:rPr>
              <w:t>униципальный район</w:t>
            </w:r>
            <w:r>
              <w:rPr>
                <w:rFonts w:ascii="XO Thames" w:hAnsi="XO Thames"/>
                <w:color w:val="000000"/>
                <w:sz w:val="22"/>
              </w:rPr>
              <w:t xml:space="preserve"> «Заполярный район»</w:t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</w:p>
          <w:p w14:paraId="C9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</w:p>
          <w:p w14:paraId="CA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</w:p>
          <w:p w14:paraId="CB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</w:p>
          <w:p w14:paraId="CC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br/>
            </w:r>
            <w:r>
              <w:rPr>
                <w:rFonts w:ascii="XO Thames" w:hAnsi="XO Thames"/>
                <w:color w:val="000000"/>
                <w:sz w:val="22"/>
              </w:rPr>
              <w:t>«Муниципальный район «Заполярный район»</w:t>
            </w:r>
          </w:p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</w:t>
            </w:r>
            <w:r>
              <w:rPr>
                <w:rFonts w:ascii="XO Thames" w:hAnsi="XO Thames"/>
                <w:color w:val="000000"/>
                <w:sz w:val="22"/>
              </w:rPr>
              <w:t xml:space="preserve"> Искателей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2079,08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119857,46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Андег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3,93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37,55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Верхняя Пеша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widowControl w:val="1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4,59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00000">
            <w:pPr>
              <w:widowControl w:val="1"/>
              <w:ind w:firstLine="0"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43,81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Вижас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2,46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23,50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Волоковая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4,66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44,50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Волонга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1,09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10,43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Каменка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6,51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62,15</w:t>
            </w:r>
          </w:p>
        </w:tc>
      </w:tr>
      <w:tr>
        <w:trPr>
          <w:trHeight w:hRule="atLeast" w:val="248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Кия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6,18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59,05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Куя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8,10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77,38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Лабож</w:t>
            </w:r>
            <w:r>
              <w:rPr>
                <w:rFonts w:ascii="XO Thames" w:hAnsi="XO Thames"/>
                <w:color w:val="000000"/>
                <w:sz w:val="22"/>
              </w:rPr>
              <w:t>ское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35,07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334,93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Макарово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22,71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216,89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Мгла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0,48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4,60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Оско</w:t>
            </w:r>
            <w:r>
              <w:rPr>
                <w:rFonts w:ascii="XO Thames" w:hAnsi="XO Thames"/>
                <w:color w:val="000000"/>
                <w:sz w:val="22"/>
              </w:rPr>
              <w:t>л</w:t>
            </w:r>
            <w:r>
              <w:rPr>
                <w:rFonts w:ascii="XO Thames" w:hAnsi="XO Thames"/>
                <w:color w:val="000000"/>
                <w:sz w:val="22"/>
              </w:rPr>
              <w:t>ково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0,92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8,79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Пылемец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6,55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62,52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Снопа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1,23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11,75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Тошвиска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3,01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28,73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Устье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3,00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0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28,61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Чижа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2,33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22,28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Щелино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4,31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41,16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Амдерма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104,7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1000,03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Белушье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0,96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9,21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Бугрино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41,01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391,70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Варнек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2,62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24,99</w:t>
            </w:r>
          </w:p>
        </w:tc>
      </w:tr>
      <w:tr>
        <w:trPr>
          <w:trHeight w:hRule="atLeast" w:val="285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Выучейский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3,37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32,21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Индига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101,44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968,87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Каратайка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61,11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583,71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Красное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294,03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2808,34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Нельмин-</w:t>
            </w:r>
            <w:r>
              <w:rPr>
                <w:rFonts w:ascii="XO Thames" w:hAnsi="XO Thames"/>
                <w:color w:val="000000"/>
                <w:sz w:val="22"/>
              </w:rPr>
              <w:t>Нос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104,01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993,44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Усть-Кара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20,72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197,92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Харута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31,51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300,96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Хонгурей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22,40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213,98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Хорей-Вер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61,14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583,96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Великовисочное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87,04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831,28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Коткино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48,94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467,40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Несь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156,98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1499,31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 xml:space="preserve">с. Нижняя </w:t>
            </w:r>
            <w:r>
              <w:rPr>
                <w:rFonts w:ascii="XO Thames" w:hAnsi="XO Thames"/>
                <w:color w:val="000000"/>
                <w:sz w:val="22"/>
              </w:rPr>
              <w:t>Пеша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55,12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526,41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Оксино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68,97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658,73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Ома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106,19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1014,23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Тельвиска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407,16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3888,80</w:t>
            </w:r>
          </w:p>
        </w:tc>
      </w:tr>
      <w:tr>
        <w:trPr>
          <w:trHeight w:hRule="atLeast" w:val="283"/>
        </w:trPr>
        <w:tc>
          <w:tcPr>
            <w:tcW w:type="dxa" w:w="23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0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Шойна</w:t>
            </w:r>
          </w:p>
        </w:tc>
        <w:tc>
          <w:tcPr>
            <w:tcW w:type="dxa" w:w="1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98,82</w:t>
            </w:r>
          </w:p>
        </w:tc>
        <w:tc>
          <w:tcPr>
            <w:tcW w:type="dxa" w:w="2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1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943,86</w:t>
            </w:r>
          </w:p>
        </w:tc>
      </w:tr>
    </w:tbl>
    <w:p w14:paraId="45010000">
      <w:pPr>
        <w:rPr>
          <w:rFonts w:ascii="XO Thames" w:hAnsi="XO Thames"/>
          <w:sz w:val="26"/>
        </w:rPr>
      </w:pPr>
    </w:p>
    <w:p w14:paraId="4601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Средняя плотность ТКО на территории Ненецкого автономного округа составляет 104,7 </w:t>
      </w:r>
      <w:r>
        <w:rPr>
          <w:rFonts w:ascii="XO Thames" w:hAnsi="XO Thames"/>
          <w:sz w:val="26"/>
        </w:rPr>
        <w:t>кг/м</w:t>
      </w:r>
      <w:r>
        <w:rPr>
          <w:rFonts w:ascii="XO Thames" w:hAnsi="XO Thames"/>
          <w:sz w:val="26"/>
          <w:vertAlign w:val="superscript"/>
        </w:rPr>
        <w:t>3</w:t>
      </w:r>
      <w:r>
        <w:rPr>
          <w:rFonts w:ascii="XO Thames" w:hAnsi="XO Thames"/>
          <w:sz w:val="26"/>
        </w:rPr>
        <w:t>.</w:t>
      </w:r>
    </w:p>
    <w:p w14:paraId="4701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На территории Ненецкого автономного округа </w:t>
      </w:r>
      <w:r>
        <w:rPr>
          <w:rFonts w:ascii="XO Thames" w:hAnsi="XO Thames"/>
          <w:sz w:val="26"/>
        </w:rPr>
        <w:t>имеются</w:t>
      </w:r>
      <w:r>
        <w:rPr>
          <w:rFonts w:ascii="XO Thames" w:hAnsi="XO Thames"/>
          <w:sz w:val="26"/>
        </w:rPr>
        <w:t xml:space="preserve"> объекты топливно-энергетического комплекса, гидрометеорологические станции</w:t>
      </w:r>
      <w:r>
        <w:rPr>
          <w:rFonts w:ascii="XO Thames" w:hAnsi="XO Thames"/>
          <w:sz w:val="26"/>
        </w:rPr>
        <w:t>,</w:t>
      </w:r>
      <w:r>
        <w:rPr>
          <w:rFonts w:ascii="XO Thames" w:hAnsi="XO Thames"/>
          <w:sz w:val="26"/>
        </w:rPr>
        <w:t xml:space="preserve"> объект</w:t>
      </w:r>
      <w:r>
        <w:rPr>
          <w:rFonts w:ascii="XO Thames" w:hAnsi="XO Thames"/>
          <w:sz w:val="26"/>
        </w:rPr>
        <w:t>ы</w:t>
      </w:r>
      <w:r>
        <w:rPr>
          <w:rFonts w:ascii="XO Thames" w:hAnsi="XO Thames"/>
          <w:sz w:val="26"/>
        </w:rPr>
        <w:t xml:space="preserve"> туризма и </w:t>
      </w:r>
      <w:r>
        <w:rPr>
          <w:rFonts w:ascii="XO Thames" w:hAnsi="XO Thames"/>
          <w:sz w:val="26"/>
        </w:rPr>
        <w:t xml:space="preserve">иные объекты, расположенные на межселенной территории Заполярного района. </w:t>
      </w:r>
    </w:p>
    <w:p w14:paraId="4801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Баланс количественных характеристик образования, обработки, утилизации, обезвреживания, размещения </w:t>
      </w:r>
      <w:r>
        <w:rPr>
          <w:rFonts w:ascii="XO Thames" w:hAnsi="XO Thames"/>
          <w:sz w:val="26"/>
        </w:rPr>
        <w:t xml:space="preserve">ТКО </w:t>
      </w:r>
      <w:r>
        <w:rPr>
          <w:rFonts w:ascii="XO Thames" w:hAnsi="XO Thames"/>
          <w:sz w:val="26"/>
        </w:rPr>
        <w:t xml:space="preserve">формируется с учетом плановых значений показателей эффективности объектов обработки, обезвреживания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 xml:space="preserve">. Плановые показатели эффективности объектов обработки, обезвреживания </w:t>
      </w:r>
      <w:r>
        <w:rPr>
          <w:rFonts w:ascii="XO Thames" w:hAnsi="XO Thames"/>
          <w:sz w:val="26"/>
        </w:rPr>
        <w:t xml:space="preserve">ТКО </w:t>
      </w:r>
      <w:r>
        <w:rPr>
          <w:rFonts w:ascii="XO Thames" w:hAnsi="XO Thames"/>
          <w:sz w:val="26"/>
        </w:rPr>
        <w:t xml:space="preserve">определяются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с учетом Правил определения плановых и фактических значений показателей эффективности объектов обработки, обезвреживания и захоронения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>, утвержденных постановлением Правитель</w:t>
      </w:r>
      <w:r>
        <w:rPr>
          <w:rFonts w:ascii="XO Thames" w:hAnsi="XO Thames"/>
          <w:sz w:val="26"/>
        </w:rPr>
        <w:t xml:space="preserve">ства Российской Федерации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от 16 мая </w:t>
      </w:r>
      <w:r>
        <w:rPr>
          <w:rFonts w:ascii="XO Thames" w:hAnsi="XO Thames"/>
          <w:sz w:val="26"/>
        </w:rPr>
        <w:t xml:space="preserve">2016 </w:t>
      </w:r>
      <w:r>
        <w:rPr>
          <w:rFonts w:ascii="XO Thames" w:hAnsi="XO Thames"/>
          <w:sz w:val="26"/>
        </w:rPr>
        <w:t xml:space="preserve">г. </w:t>
      </w:r>
      <w:r>
        <w:rPr>
          <w:rFonts w:ascii="XO Thames" w:hAnsi="XO Thames"/>
          <w:sz w:val="26"/>
        </w:rPr>
        <w:t>№</w:t>
      </w:r>
      <w:r>
        <w:rPr>
          <w:rFonts w:ascii="XO Thames" w:hAnsi="XO Thames"/>
          <w:sz w:val="26"/>
        </w:rPr>
        <w:t> </w:t>
      </w:r>
      <w:r>
        <w:rPr>
          <w:rFonts w:ascii="XO Thames" w:hAnsi="XO Thames"/>
          <w:sz w:val="26"/>
        </w:rPr>
        <w:t>424 «Об утверждении по</w:t>
      </w:r>
      <w:r>
        <w:rPr>
          <w:rFonts w:ascii="XO Thames" w:hAnsi="XO Thames"/>
          <w:sz w:val="26"/>
        </w:rPr>
        <w:t>рядка разработки, утверждения и </w:t>
      </w:r>
      <w:r>
        <w:rPr>
          <w:rFonts w:ascii="XO Thames" w:hAnsi="XO Thames"/>
          <w:sz w:val="26"/>
        </w:rPr>
        <w:t xml:space="preserve">корректировки инвестиционных и производственных программ в области обращения с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 xml:space="preserve">, в том числе порядка определения плановых и фактических значений показателей эффективности объектов обработки, обезвреживания, захоронения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 xml:space="preserve">, </w:t>
      </w:r>
      <w:r>
        <w:rPr>
          <w:rFonts w:ascii="XO Thames" w:hAnsi="XO Thames"/>
          <w:sz w:val="26"/>
        </w:rPr>
        <w:t xml:space="preserve">а также осуществления контроля за реализацией инвестиционных и производственных программ», Единых требований к объектам обработки, утилизации, обезвреживания, размещения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 xml:space="preserve">, утвержденных постановлением Правительства Российской Федерации </w:t>
      </w:r>
      <w:r>
        <w:rPr>
          <w:rFonts w:ascii="XO Thames" w:hAnsi="XO Thames"/>
          <w:sz w:val="26"/>
        </w:rPr>
        <w:t xml:space="preserve">от 12 октября </w:t>
      </w:r>
      <w:r>
        <w:rPr>
          <w:rFonts w:ascii="XO Thames" w:hAnsi="XO Thames"/>
          <w:sz w:val="26"/>
        </w:rPr>
        <w:t>2020</w:t>
      </w:r>
      <w:r>
        <w:rPr>
          <w:rFonts w:ascii="XO Thames" w:hAnsi="XO Thames"/>
          <w:sz w:val="26"/>
        </w:rPr>
        <w:t xml:space="preserve"> г.</w:t>
      </w:r>
      <w:r>
        <w:rPr>
          <w:rFonts w:ascii="XO Thames" w:hAnsi="XO Thames"/>
          <w:sz w:val="26"/>
        </w:rPr>
        <w:t xml:space="preserve"> № 1657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«О Единых требованиях к объектам обработки, утилизации, обезвреживания, размещения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 xml:space="preserve">»,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а также исходя из необходимости достижения целевых показателей.</w:t>
      </w:r>
    </w:p>
    <w:p w14:paraId="4901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Прогнозные массы образующихся ТКО определены с учетом прогноза динамики изменения численности населения.</w:t>
      </w:r>
    </w:p>
    <w:p w14:paraId="4A01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В соответствии со сведениями об образовании, обработке, утилизации, обезвреживании, размещении отходов производства и потребления по форме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№ </w:t>
      </w:r>
      <w:r>
        <w:rPr>
          <w:rFonts w:ascii="XO Thames" w:hAnsi="XO Thames"/>
          <w:sz w:val="26"/>
        </w:rPr>
        <w:t>2-ТП</w:t>
      </w:r>
      <w:r>
        <w:rPr>
          <w:rFonts w:ascii="XO Thames" w:hAnsi="XO Thames"/>
          <w:sz w:val="26"/>
        </w:rPr>
        <w:t> </w:t>
      </w:r>
      <w:r>
        <w:rPr>
          <w:rFonts w:ascii="XO Thames" w:hAnsi="XO Thames"/>
          <w:sz w:val="26"/>
        </w:rPr>
        <w:t xml:space="preserve">(отходы) </w:t>
      </w:r>
      <w:r>
        <w:rPr>
          <w:rFonts w:ascii="XO Thames" w:hAnsi="XO Thames"/>
          <w:sz w:val="26"/>
        </w:rPr>
        <w:t>масса</w:t>
      </w:r>
      <w:r>
        <w:rPr>
          <w:rFonts w:ascii="XO Thames" w:hAnsi="XO Thames"/>
          <w:sz w:val="26"/>
        </w:rPr>
        <w:t xml:space="preserve"> образова</w:t>
      </w:r>
      <w:r>
        <w:rPr>
          <w:rFonts w:ascii="XO Thames" w:hAnsi="XO Thames"/>
          <w:sz w:val="26"/>
        </w:rPr>
        <w:t>вшихся</w:t>
      </w:r>
      <w:r>
        <w:rPr>
          <w:rFonts w:ascii="XO Thames" w:hAnsi="XO Thames"/>
          <w:sz w:val="26"/>
        </w:rPr>
        <w:t xml:space="preserve"> отходов производства и </w:t>
      </w:r>
      <w:r>
        <w:rPr>
          <w:rFonts w:ascii="XO Thames" w:hAnsi="XO Thames"/>
          <w:sz w:val="26"/>
        </w:rPr>
        <w:t xml:space="preserve">потребления,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в</w:t>
      </w:r>
      <w:r>
        <w:rPr>
          <w:rFonts w:ascii="XO Thames" w:hAnsi="XO Thames"/>
          <w:sz w:val="26"/>
        </w:rPr>
        <w:t xml:space="preserve"> том числе и ТКО, от всех источников образования отходов на территории Ненецкого автономного округа в 2025 году составил</w:t>
      </w:r>
      <w:r>
        <w:rPr>
          <w:rFonts w:ascii="XO Thames" w:hAnsi="XO Thames"/>
          <w:sz w:val="26"/>
        </w:rPr>
        <w:t>а</w:t>
      </w:r>
      <w:r>
        <w:rPr>
          <w:rFonts w:ascii="XO Thames" w:hAnsi="XO Thames"/>
          <w:sz w:val="26"/>
        </w:rPr>
        <w:t xml:space="preserve"> 282 311,246 т.</w:t>
      </w:r>
    </w:p>
    <w:p w14:paraId="4B01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Электронная модель Территориальной схемы разработана с использованием федеральной государственной информационной системы учета твердых коммунальных отходов, программного обеспечения, предоставленного российским экологическим оператором и размещена в сети интернет по адресу: </w:t>
      </w:r>
      <w:r>
        <w:rPr>
          <w:sz w:val="26"/>
        </w:rPr>
        <w:t>https://lk.utko.mnr.gov.ru/fs/ts/list/info/e16f7d18-072f-497a-a1d8-bdd3d41ff15c/view.</w:t>
      </w:r>
    </w:p>
    <w:p w14:paraId="4C010000">
      <w:pPr>
        <w:widowControl w:val="1"/>
        <w:spacing w:line="240" w:lineRule="auto"/>
        <w:ind/>
        <w:rPr>
          <w:rFonts w:ascii="XO Thames" w:hAnsi="XO Thames"/>
        </w:rPr>
      </w:pPr>
    </w:p>
    <w:p w14:paraId="4D010000">
      <w:pPr>
        <w:sectPr>
          <w:headerReference r:id="rId15" w:type="default"/>
          <w:headerReference r:id="rId14" w:type="first"/>
          <w:pgSz w:h="16838" w:orient="portrait" w:w="11906"/>
          <w:pgMar w:bottom="1134" w:footer="708" w:gutter="0" w:header="708" w:left="1701" w:right="566" w:top="1134"/>
        </w:sectPr>
      </w:pPr>
    </w:p>
    <w:p w14:paraId="4E010000">
      <w:pPr>
        <w:widowControl w:val="1"/>
        <w:spacing w:line="240" w:lineRule="auto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Раздел </w:t>
      </w:r>
      <w:r>
        <w:rPr>
          <w:rFonts w:ascii="XO Thames" w:hAnsi="XO Thames"/>
          <w:sz w:val="26"/>
        </w:rPr>
        <w:t>IV</w:t>
      </w:r>
    </w:p>
    <w:p w14:paraId="4F010000">
      <w:pPr>
        <w:widowControl w:val="1"/>
        <w:spacing w:line="240" w:lineRule="auto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Действующие объекты обработки, утилизации, обезвреживания, размещения </w:t>
      </w:r>
      <w:r>
        <w:rPr>
          <w:rFonts w:ascii="XO Thames" w:hAnsi="XO Thames"/>
          <w:b w:val="1"/>
          <w:sz w:val="26"/>
        </w:rPr>
        <w:t>ТКО</w:t>
      </w:r>
      <w:r>
        <w:rPr>
          <w:rFonts w:ascii="XO Thames" w:hAnsi="XO Thames"/>
          <w:b w:val="1"/>
          <w:sz w:val="26"/>
        </w:rPr>
        <w:t>, перегрузочные станции</w:t>
      </w:r>
    </w:p>
    <w:p w14:paraId="50010000">
      <w:pPr>
        <w:widowControl w:val="1"/>
        <w:spacing w:line="240" w:lineRule="auto"/>
        <w:ind/>
        <w:rPr>
          <w:rFonts w:ascii="XO Thames" w:hAnsi="XO Thames"/>
          <w:sz w:val="26"/>
        </w:rPr>
      </w:pPr>
    </w:p>
    <w:p w14:paraId="51010000">
      <w:pPr>
        <w:widowControl w:val="1"/>
        <w:spacing w:line="240" w:lineRule="auto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В электронной модели территориальной схемы нанесены на карту места нахождения действующих объектов обработки, утилизации, обезвреживания и размещения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>.</w:t>
      </w:r>
    </w:p>
    <w:p w14:paraId="52010000">
      <w:pPr>
        <w:widowControl w:val="1"/>
        <w:spacing w:line="240" w:lineRule="auto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Сведения об объектах обработки, утилизации, обезвреживания, размещения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на территории </w:t>
      </w:r>
      <w:r>
        <w:rPr>
          <w:rFonts w:ascii="XO Thames" w:hAnsi="XO Thames"/>
          <w:sz w:val="26"/>
        </w:rPr>
        <w:t>Ненецкого автономного округа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приведены в таблице </w:t>
      </w:r>
      <w:r>
        <w:rPr>
          <w:rFonts w:ascii="XO Thames" w:hAnsi="XO Thames"/>
          <w:sz w:val="26"/>
        </w:rPr>
        <w:t>4</w:t>
      </w:r>
      <w:r>
        <w:rPr>
          <w:rFonts w:ascii="XO Thames" w:hAnsi="XO Thames"/>
          <w:sz w:val="26"/>
        </w:rPr>
        <w:t>.1.</w:t>
      </w:r>
    </w:p>
    <w:p w14:paraId="53010000">
      <w:pPr>
        <w:pStyle w:val="Style_3"/>
        <w:keepNext w:val="1"/>
        <w:widowControl w:val="1"/>
        <w:spacing w:after="0"/>
        <w:ind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 xml:space="preserve">Таблица </w:t>
      </w:r>
      <w:r>
        <w:rPr>
          <w:rFonts w:ascii="XO Thames" w:hAnsi="XO Thames"/>
          <w:i w:val="0"/>
          <w:color w:val="000000"/>
          <w:sz w:val="26"/>
        </w:rPr>
        <w:t>4</w:t>
      </w:r>
      <w:r>
        <w:rPr>
          <w:rFonts w:ascii="XO Thames" w:hAnsi="XO Thames"/>
          <w:i w:val="0"/>
          <w:color w:val="000000"/>
          <w:sz w:val="26"/>
        </w:rPr>
        <w:t>.1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Действующие объекты </w:t>
      </w:r>
      <w:r>
        <w:rPr>
          <w:rFonts w:ascii="XO Thames" w:hAnsi="XO Thames"/>
          <w:i w:val="0"/>
          <w:color w:val="000000"/>
          <w:sz w:val="26"/>
        </w:rPr>
        <w:t xml:space="preserve">обращения с </w:t>
      </w:r>
      <w:r>
        <w:rPr>
          <w:rFonts w:ascii="XO Thames" w:hAnsi="XO Thames"/>
          <w:i w:val="0"/>
          <w:color w:val="000000"/>
          <w:sz w:val="26"/>
        </w:rPr>
        <w:t xml:space="preserve">ТКО </w:t>
      </w:r>
      <w:r>
        <w:rPr>
          <w:rFonts w:ascii="XO Thames" w:hAnsi="XO Thames"/>
          <w:i w:val="0"/>
          <w:color w:val="000000"/>
          <w:sz w:val="26"/>
        </w:rPr>
        <w:t xml:space="preserve">на территории </w:t>
      </w:r>
      <w:r>
        <w:rPr>
          <w:rFonts w:ascii="XO Thames" w:hAnsi="XO Thames"/>
          <w:i w:val="0"/>
          <w:color w:val="000000"/>
          <w:sz w:val="26"/>
        </w:rPr>
        <w:t>Ненецкого автономного округа</w:t>
      </w:r>
    </w:p>
    <w:tbl>
      <w:tblPr>
        <w:tblStyle w:val="Style_4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696"/>
        <w:gridCol w:w="1594"/>
        <w:gridCol w:w="1416"/>
        <w:gridCol w:w="845"/>
        <w:gridCol w:w="848"/>
        <w:gridCol w:w="2229"/>
        <w:gridCol w:w="979"/>
        <w:gridCol w:w="836"/>
        <w:gridCol w:w="842"/>
        <w:gridCol w:w="1256"/>
        <w:gridCol w:w="976"/>
        <w:gridCol w:w="1052"/>
      </w:tblGrid>
      <w:tr>
        <w:trPr>
          <w:trHeight w:hRule="atLeast" w:val="1909"/>
          <w:tblHeader/>
        </w:trPr>
        <w:tc>
          <w:tcPr>
            <w:tcW w:type="dxa" w:w="16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Наименование объекта обработки, утилизации, обезвреживания, размещения </w:t>
            </w:r>
            <w:r>
              <w:rPr>
                <w:rFonts w:ascii="XO Thames" w:hAnsi="XO Thames"/>
                <w:sz w:val="18"/>
              </w:rPr>
              <w:t>ТКО</w:t>
            </w:r>
            <w:r>
              <w:rPr>
                <w:rFonts w:ascii="XO Thames" w:hAnsi="XO Thames"/>
                <w:sz w:val="18"/>
              </w:rPr>
              <w:t>, перегрузочной станции</w:t>
            </w:r>
          </w:p>
        </w:tc>
        <w:tc>
          <w:tcPr>
            <w:tcW w:type="dxa" w:w="15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Территория муниципально</w:t>
            </w:r>
            <w:r>
              <w:rPr>
                <w:rFonts w:ascii="XO Thames" w:hAnsi="XO Thames"/>
                <w:sz w:val="18"/>
              </w:rPr>
              <w:t>го образования или части муници</w:t>
            </w:r>
            <w:r>
              <w:rPr>
                <w:rFonts w:ascii="XO Thames" w:hAnsi="XO Thames"/>
                <w:sz w:val="18"/>
              </w:rPr>
              <w:t>пального образования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Адрес объекта</w:t>
            </w:r>
          </w:p>
        </w:tc>
        <w:tc>
          <w:tcPr>
            <w:tcW w:type="dxa" w:w="1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Координаты места нахождения объекта</w:t>
            </w:r>
          </w:p>
        </w:tc>
        <w:tc>
          <w:tcPr>
            <w:tcW w:type="dxa" w:w="222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Вид (подвид) деяте</w:t>
            </w:r>
            <w:r>
              <w:rPr>
                <w:rFonts w:ascii="XO Thames" w:hAnsi="XO Thames"/>
                <w:sz w:val="18"/>
              </w:rPr>
              <w:t>льности, осуществляемый на </w:t>
            </w:r>
            <w:r>
              <w:rPr>
                <w:rFonts w:ascii="XO Thames" w:hAnsi="XO Thames"/>
                <w:sz w:val="18"/>
              </w:rPr>
              <w:t>объек</w:t>
            </w:r>
            <w:r>
              <w:rPr>
                <w:rFonts w:ascii="XO Thames" w:hAnsi="XO Thames"/>
                <w:sz w:val="18"/>
              </w:rPr>
              <w:t>те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(заполняется путем выбора из </w:t>
            </w:r>
            <w:r>
              <w:rPr>
                <w:rFonts w:ascii="XO Thames" w:hAnsi="XO Thames"/>
                <w:sz w:val="18"/>
              </w:rPr>
              <w:t>следующих видов деятельности:</w:t>
            </w:r>
          </w:p>
          <w:p w14:paraId="59010000">
            <w:pPr>
              <w:pStyle w:val="Style_7"/>
              <w:widowControl w:val="1"/>
              <w:spacing w:after="0" w:before="0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1 - обработка ТКО;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2 - обезвреживание ТКО; 3 - энергетическая утилизация ТКО;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4 - утилизация ТКО путем производства из их органической части искусственных грунтов;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5 - утилизация </w:t>
            </w:r>
            <w:r>
              <w:rPr>
                <w:rFonts w:ascii="XO Thames" w:hAnsi="XO Thames"/>
                <w:sz w:val="18"/>
              </w:rPr>
              <w:t>ТКО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>(</w:t>
            </w:r>
            <w:r>
              <w:rPr>
                <w:rFonts w:ascii="XO Thames" w:hAnsi="XO Thames"/>
                <w:sz w:val="18"/>
              </w:rPr>
              <w:t xml:space="preserve">за исключением энергетической утилизации ТКО, утилизации ТКО путем производства из их органической части искусственных грунтов); 6 - размещение ТКО; 7 - перегрузка (транспортирование) ТКО) </w:t>
            </w:r>
          </w:p>
        </w:tc>
        <w:tc>
          <w:tcPr>
            <w:tcW w:type="dxa" w:w="97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Годовая мощность объекта, тыс. тонн</w:t>
            </w:r>
          </w:p>
        </w:tc>
        <w:tc>
          <w:tcPr>
            <w:tcW w:type="dxa" w:w="1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Остаточная вместимость</w:t>
            </w:r>
          </w:p>
        </w:tc>
        <w:tc>
          <w:tcPr>
            <w:tcW w:type="dxa" w:w="12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Дата определения остаточной вместимости объекта размещения отходов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Год </w:t>
            </w:r>
            <w:r>
              <w:rPr>
                <w:rFonts w:ascii="XO Thames" w:hAnsi="XO Thames"/>
                <w:sz w:val="18"/>
              </w:rPr>
              <w:t>планируе</w:t>
            </w:r>
            <w:r>
              <w:rPr>
                <w:rFonts w:ascii="XO Thames" w:hAnsi="XO Thames"/>
                <w:sz w:val="18"/>
              </w:rPr>
              <w:t>-</w:t>
            </w:r>
            <w:r>
              <w:rPr>
                <w:rFonts w:ascii="XO Thames" w:hAnsi="XO Thames"/>
                <w:sz w:val="18"/>
              </w:rPr>
              <w:t>мого</w:t>
            </w:r>
            <w:r>
              <w:rPr>
                <w:rFonts w:ascii="XO Thames" w:hAnsi="XO Thames"/>
                <w:sz w:val="18"/>
              </w:rPr>
              <w:t xml:space="preserve"> вывода объекта из эксплуатации</w:t>
            </w:r>
          </w:p>
        </w:tc>
        <w:tc>
          <w:tcPr>
            <w:tcW w:type="dxa" w:w="10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Плановые значения показателей </w:t>
            </w:r>
            <w:r>
              <w:rPr>
                <w:rFonts w:ascii="XO Thames" w:hAnsi="XO Thames"/>
                <w:sz w:val="18"/>
              </w:rPr>
              <w:t>эффектив</w:t>
            </w:r>
            <w:r>
              <w:rPr>
                <w:rFonts w:ascii="XO Thames" w:hAnsi="XO Thames"/>
                <w:sz w:val="18"/>
              </w:rPr>
              <w:t>-</w:t>
            </w:r>
            <w:r>
              <w:rPr>
                <w:rFonts w:ascii="XO Thames" w:hAnsi="XO Thames"/>
                <w:sz w:val="18"/>
              </w:rPr>
              <w:t>ности</w:t>
            </w:r>
            <w:r>
              <w:rPr>
                <w:rFonts w:ascii="XO Thames" w:hAnsi="XO Thames"/>
                <w:sz w:val="18"/>
              </w:rPr>
              <w:t xml:space="preserve"> объекта</w:t>
            </w:r>
          </w:p>
        </w:tc>
      </w:tr>
      <w:tr>
        <w:trPr>
          <w:trHeight w:hRule="atLeast" w:val="20"/>
          <w:tblHeader/>
        </w:trPr>
        <w:tc>
          <w:tcPr>
            <w:tcW w:type="dxa" w:w="16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Широта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Долгота</w:t>
            </w:r>
          </w:p>
        </w:tc>
        <w:tc>
          <w:tcPr>
            <w:tcW w:type="dxa" w:w="22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97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тыс. тонн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тыс. м³</w:t>
            </w:r>
          </w:p>
        </w:tc>
        <w:tc>
          <w:tcPr>
            <w:tcW w:type="dxa" w:w="1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0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Объект обезвреживания (инсинератор) п. Харута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>униципальный район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 автономный округ п. Харута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66,84075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59,53233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2036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</w:t>
            </w:r>
            <w:r>
              <w:rPr>
                <w:rFonts w:ascii="XO Thames" w:hAnsi="XO Thames"/>
                <w:color w:val="000000"/>
                <w:sz w:val="18"/>
              </w:rPr>
              <w:t>5</w:t>
            </w:r>
          </w:p>
        </w:tc>
      </w:tr>
      <w:tr>
        <w:trPr>
          <w:trHeight w:hRule="atLeast" w:val="768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Объект обезвреживания п. Усть-Кара / Инсинератор </w:t>
            </w:r>
          </w:p>
          <w:p w14:paraId="70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п. Усть-Кара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п.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>Усть-Кара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69,2343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64,94602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2038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Открытая площадка </w:t>
            </w:r>
          </w:p>
          <w:p w14:paraId="7D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с грунтовым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покрытием </w:t>
            </w:r>
          </w:p>
          <w:p w14:paraId="7E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МУП «КБ и БО»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 автономный округ, г. Нарьян-Мар, ул. Авиаторов, 12 А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67,60804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53,05518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8,625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69,286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346,432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28.11.2023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2028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1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100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Установка термического обезвреживания </w:t>
            </w:r>
          </w:p>
          <w:p w14:paraId="8B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 утилизации отходов серии HURIKAN 200 (Инсинератор)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п. Хорей-Вер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п. </w:t>
            </w:r>
            <w:r>
              <w:rPr>
                <w:rFonts w:ascii="XO Thames" w:hAnsi="XO Thames"/>
                <w:color w:val="000000"/>
                <w:sz w:val="18"/>
              </w:rPr>
              <w:t>Хорей-Вер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67,43582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58,04407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2036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1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с. Нижняя Пеша / Инсинератор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с. Нижняя Пеша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1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с. Нижняя Пеша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66,72745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47,75908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2036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1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Объект обезвреживания с.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 xml:space="preserve">Несь / Инсинератор </w:t>
            </w:r>
          </w:p>
          <w:p w14:paraId="A4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с. Несь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>ый округ</w:t>
            </w:r>
            <w:r>
              <w:rPr>
                <w:rFonts w:ascii="XO Thames" w:hAnsi="XO Thames"/>
                <w:color w:val="000000"/>
                <w:sz w:val="18"/>
              </w:rPr>
              <w:t xml:space="preserve"> с. Несь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66,61789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44,64988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1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2038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1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Объект обезвреживания с.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 xml:space="preserve">Шойна / Инсинератор </w:t>
            </w:r>
          </w:p>
          <w:p w14:paraId="B1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с. Шойна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с. Шойна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67,87358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44,13232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2039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1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Объект обезвреживания с.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 xml:space="preserve">Ома / Инсинератор </w:t>
            </w:r>
          </w:p>
          <w:p w14:paraId="BE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с. Ома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>ый округ</w:t>
            </w:r>
            <w:r>
              <w:rPr>
                <w:rFonts w:ascii="XO Thames" w:hAnsi="XO Thames"/>
                <w:color w:val="000000"/>
                <w:sz w:val="18"/>
              </w:rPr>
              <w:t xml:space="preserve"> с. Ома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66,62553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46,49863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2039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1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Объект обезвреживания п.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>Каратайка / Инсинератор п.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>Каратайка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п. Каратайка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68,77206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61,38461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2039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1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Объект обезвреживания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п</w:t>
            </w:r>
            <w:r>
              <w:rPr>
                <w:rFonts w:ascii="XO Thames" w:hAnsi="XO Thames"/>
                <w:color w:val="000000"/>
                <w:sz w:val="18"/>
              </w:rPr>
              <w:t>. Амдерма / Инсинератор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п. Амдерма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п. Амдерма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69,74189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61,65874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2039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1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Объект обезвреживания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п</w:t>
            </w:r>
            <w:r>
              <w:rPr>
                <w:rFonts w:ascii="XO Thames" w:hAnsi="XO Thames"/>
                <w:color w:val="000000"/>
                <w:sz w:val="18"/>
              </w:rPr>
              <w:t>. Индига / Инсинератор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п. Индига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п. Индига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67,659286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49,052782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2036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МУП «КБ и БО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  <w:r>
              <w:rPr>
                <w:rFonts w:ascii="XO Thames" w:hAnsi="XO Thames"/>
                <w:color w:val="000000"/>
                <w:sz w:val="18"/>
              </w:rPr>
              <w:t xml:space="preserve"> (Инсинератор)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МО «</w:t>
            </w:r>
            <w:r>
              <w:rPr>
                <w:rFonts w:ascii="XO Thames" w:hAnsi="XO Thames"/>
                <w:color w:val="000000"/>
                <w:sz w:val="18"/>
              </w:rPr>
              <w:t xml:space="preserve">Городской округ </w:t>
            </w:r>
            <w:r>
              <w:rPr>
                <w:rFonts w:ascii="XO Thames" w:hAnsi="XO Thames"/>
                <w:color w:val="000000"/>
                <w:sz w:val="18"/>
              </w:rPr>
              <w:t>«Г</w:t>
            </w:r>
            <w:r>
              <w:rPr>
                <w:rFonts w:ascii="XO Thames" w:hAnsi="XO Thames"/>
                <w:color w:val="000000"/>
                <w:sz w:val="18"/>
              </w:rPr>
              <w:t>ород Нарьян-Мар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г. Нарьян-Мар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67,60929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53,05408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1,800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2028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1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МУП «КБ и БО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  <w:r>
              <w:rPr>
                <w:rFonts w:ascii="XO Thames" w:hAnsi="XO Thames"/>
                <w:color w:val="000000"/>
                <w:sz w:val="18"/>
              </w:rPr>
              <w:t xml:space="preserve"> (Инсинератор 2)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МО «</w:t>
            </w:r>
            <w:r>
              <w:rPr>
                <w:rFonts w:ascii="XO Thames" w:hAnsi="XO Thames"/>
                <w:color w:val="000000"/>
                <w:sz w:val="18"/>
              </w:rPr>
              <w:t xml:space="preserve">Городской округ </w:t>
            </w:r>
            <w:r>
              <w:rPr>
                <w:rFonts w:ascii="XO Thames" w:hAnsi="XO Thames"/>
                <w:color w:val="000000"/>
                <w:sz w:val="18"/>
              </w:rPr>
              <w:t>«Г</w:t>
            </w:r>
            <w:r>
              <w:rPr>
                <w:rFonts w:ascii="XO Thames" w:hAnsi="XO Thames"/>
                <w:color w:val="000000"/>
                <w:sz w:val="18"/>
              </w:rPr>
              <w:t>ород Нарьян-Мар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г. Нарьян-Мар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67,609286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53,054075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 (термическое обезвреживание)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5,400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2035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0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Мусоросортиро</w:t>
            </w:r>
            <w:r>
              <w:rPr>
                <w:rFonts w:ascii="XO Thames" w:hAnsi="XO Thames"/>
                <w:color w:val="000000"/>
                <w:sz w:val="18"/>
              </w:rPr>
              <w:t>-</w:t>
            </w:r>
            <w:r>
              <w:rPr>
                <w:rFonts w:ascii="XO Thames" w:hAnsi="XO Thames"/>
                <w:color w:val="000000"/>
                <w:sz w:val="18"/>
              </w:rPr>
              <w:t>вочный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комплекс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МУП «КБ и БО»</w:t>
            </w:r>
          </w:p>
        </w:tc>
        <w:tc>
          <w:tcPr>
            <w:tcW w:type="dxa" w:w="1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МО «</w:t>
            </w:r>
            <w:r>
              <w:rPr>
                <w:rFonts w:ascii="XO Thames" w:hAnsi="XO Thames"/>
                <w:color w:val="000000"/>
                <w:sz w:val="18"/>
              </w:rPr>
              <w:t xml:space="preserve">Городской округ </w:t>
            </w:r>
            <w:r>
              <w:rPr>
                <w:rFonts w:ascii="XO Thames" w:hAnsi="XO Thames"/>
                <w:color w:val="000000"/>
                <w:sz w:val="18"/>
              </w:rPr>
              <w:t>«Г</w:t>
            </w:r>
            <w:r>
              <w:rPr>
                <w:rFonts w:ascii="XO Thames" w:hAnsi="XO Thames"/>
                <w:color w:val="000000"/>
                <w:sz w:val="18"/>
              </w:rPr>
              <w:t>ород Нарьян-Мар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</w:t>
            </w:r>
            <w:r>
              <w:rPr>
                <w:rFonts w:ascii="XO Thames" w:hAnsi="XO Thames"/>
                <w:color w:val="000000"/>
                <w:sz w:val="18"/>
              </w:rPr>
              <w:t xml:space="preserve"> автономн</w:t>
            </w:r>
            <w:r>
              <w:rPr>
                <w:rFonts w:ascii="XO Thames" w:hAnsi="XO Thames"/>
                <w:color w:val="000000"/>
                <w:sz w:val="18"/>
              </w:rPr>
              <w:t xml:space="preserve">ый округ </w:t>
            </w:r>
            <w:r>
              <w:rPr>
                <w:rFonts w:ascii="XO Thames" w:hAnsi="XO Thames"/>
                <w:color w:val="000000"/>
                <w:sz w:val="18"/>
              </w:rPr>
              <w:t>г. Нарьян-Мар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2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67,60924</w:t>
            </w:r>
          </w:p>
        </w:tc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2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53,05412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</w:t>
            </w:r>
          </w:p>
        </w:tc>
        <w:tc>
          <w:tcPr>
            <w:tcW w:type="dxa" w:w="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20,000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2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2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2029</w:t>
            </w:r>
          </w:p>
        </w:tc>
        <w:tc>
          <w:tcPr>
            <w:tcW w:type="dxa" w:w="1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20000">
            <w:pPr>
              <w:widowControl w:val="1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</w:t>
            </w:r>
          </w:p>
        </w:tc>
      </w:tr>
    </w:tbl>
    <w:p w14:paraId="1202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</w:rPr>
      </w:pPr>
    </w:p>
    <w:p w14:paraId="1302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</w:rPr>
      </w:pPr>
      <w:r>
        <w:rPr>
          <w:rFonts w:ascii="XO Thames" w:hAnsi="XO Thames"/>
        </w:rPr>
        <w:br w:type="page"/>
      </w:r>
    </w:p>
    <w:p w14:paraId="1402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 xml:space="preserve">Таблица </w:t>
      </w:r>
      <w:r>
        <w:rPr>
          <w:rFonts w:ascii="XO Thames" w:hAnsi="XO Thames"/>
          <w:i w:val="0"/>
          <w:color w:val="000000"/>
          <w:sz w:val="26"/>
        </w:rPr>
        <w:t>4</w:t>
      </w:r>
      <w:r>
        <w:rPr>
          <w:rFonts w:ascii="XO Thames" w:hAnsi="XO Thames"/>
          <w:i w:val="0"/>
          <w:color w:val="000000"/>
          <w:sz w:val="26"/>
        </w:rPr>
        <w:t>.2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Сведения об объектах обезвреживания и утилизации отходов, эксплуатируемые предприятиями топливно-энергетического комплекса на межселенной территории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354"/>
        <w:gridCol w:w="1920"/>
        <w:gridCol w:w="2694"/>
        <w:gridCol w:w="1690"/>
        <w:gridCol w:w="1558"/>
        <w:gridCol w:w="1272"/>
        <w:gridCol w:w="5235"/>
      </w:tblGrid>
      <w:tr>
        <w:trPr>
          <w:trHeight w:hRule="atLeast" w:val="20"/>
          <w:tblHeader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5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№ п/п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6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Наименование объекта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7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Адрес или координаты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8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Наименование предприятия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9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Назначение технологии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A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Применяемые </w:t>
            </w:r>
            <w:r>
              <w:rPr>
                <w:rStyle w:val="Style_8_ch"/>
                <w:rFonts w:ascii="XO Thames" w:hAnsi="XO Thames"/>
                <w:sz w:val="18"/>
              </w:rPr>
              <w:t>технологичес</w:t>
            </w:r>
            <w:r>
              <w:rPr>
                <w:rStyle w:val="Style_8_ch"/>
                <w:rFonts w:ascii="XO Thames" w:hAnsi="XO Thames"/>
                <w:sz w:val="18"/>
              </w:rPr>
              <w:t>-</w:t>
            </w:r>
            <w:r>
              <w:rPr>
                <w:rStyle w:val="Style_8_ch"/>
                <w:rFonts w:ascii="XO Thames" w:hAnsi="XO Thames"/>
                <w:sz w:val="18"/>
              </w:rPr>
              <w:t>кие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решения, оборудование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B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Наименование отходов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Установка «Форсаж-1»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Песчаноозерское нефтегазоконденсатное месторождение</w:t>
            </w:r>
          </w:p>
          <w:p w14:paraId="1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69°16'45" с.ш. 50°02'40"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АО «Арктикнефть»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 минеральных масел моторных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минеральных масел трансмиссионных Шлам очистки емкостей и трубопроводов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от нефти и нефтепродуктов Фильтры очистки масла автотранспортных средств отработанные Фильтры воздушные автотранспортных средств отработанные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Смет с территории предприятия малоопасный Отходы из жилищ несортированные (исключая крупногабаритные)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(мусор) от строительных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 xml:space="preserve"> и ремонтных работ Обтирочный материал, загрязненный нефтью или нефтепродуктами (содержание нефти или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Отходы бумаги и картона от канцелярской деятельности и делопроизводства Пищевые отходы кухонь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и организаций общественного питания несортированные Непищевые отходы (мусор) кухонь и организаций общественного питания практически неопасные Мусор от офисных и бытовых помещений организаций несортированный (исключая крупногабаритный)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5020000">
            <w:pPr>
              <w:widowControl w:val="1"/>
              <w:ind w:firstLine="0"/>
              <w:rPr>
                <w:sz w:val="18"/>
              </w:rPr>
            </w:pPr>
            <w:r>
              <w:rPr>
                <w:sz w:val="18"/>
              </w:rPr>
              <w:t>Установка КТО-100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Северо-Хоседаюское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</w:p>
          <w:p w14:paraId="27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кадастровый номер </w:t>
            </w:r>
            <w:r>
              <w:rPr>
                <w:rStyle w:val="Style_8_ch"/>
                <w:rFonts w:ascii="XO Thames" w:hAnsi="XO Thames"/>
                <w:color w:val="000000"/>
                <w:sz w:val="18"/>
              </w:rPr>
              <w:t xml:space="preserve">83:00:080001:1257, географические координаты объекта: </w:t>
            </w:r>
            <w:r>
              <w:rPr>
                <w:rStyle w:val="Style_8_ch"/>
                <w:rFonts w:ascii="XO Thames" w:hAnsi="XO Thames"/>
                <w:color w:val="000000"/>
                <w:sz w:val="18"/>
              </w:rPr>
              <w:t>67°51'57.42</w:t>
            </w:r>
            <w:r>
              <w:rPr>
                <w:rStyle w:val="Style_8_ch"/>
                <w:rFonts w:ascii="XO Thames" w:hAnsi="XO Thames"/>
                <w:color w:val="000000"/>
                <w:sz w:val="18"/>
              </w:rPr>
              <w:t xml:space="preserve">" </w:t>
            </w:r>
            <w:r>
              <w:rPr>
                <w:rStyle w:val="Style_8_ch"/>
                <w:rFonts w:ascii="XO Thames" w:hAnsi="XO Thames"/>
                <w:color w:val="000000"/>
                <w:sz w:val="18"/>
              </w:rPr>
              <w:t xml:space="preserve"> с.ш. 58°52'26.85" в.д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b w:val="0"/>
                <w:sz w:val="18"/>
              </w:rPr>
              <w:t xml:space="preserve">ООО «СК </w:t>
            </w:r>
            <w:r>
              <w:rPr>
                <w:rStyle w:val="Style_8_ch"/>
                <w:rFonts w:ascii="XO Thames" w:hAnsi="XO Thames"/>
                <w:sz w:val="18"/>
              </w:rPr>
              <w:t>«РУСВЬЕТПЕТРО»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Шлам очистки емкостей и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трубопроводов от нефти и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нефтепродуктов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Эмульсия водно-нефтяная при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глушении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и промывке скважин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умеренно опасная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минеральных масел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моторных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синтетических и полусинтетических масел моторных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минеральных масел трансмиссионных Отходы минеральных масел турбинных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минеральных масел трансформаторных, не содержащих галогены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Песок, загрязненный нефтью или нефтепродуктами (содержание нефти или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цемента при капитальном ремонте и ликвидации скважин Тара полиэтиленовая, загрязненная органическими реагентами для гидроразрыва пласта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Шламы буровые при бурении, связанном с добычей сырой нефти, малоопасные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Воды сточные буровые при бурении, связанном с добычей сырой нефти, малоопасные Растворы буровые при бурении нефтяных скважин отработанные малоопасны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Style w:val="Style_10_ch"/>
                <w:rFonts w:ascii="XO Thames" w:hAnsi="XO Thames"/>
                <w:b w:val="0"/>
                <w:sz w:val="18"/>
              </w:rPr>
              <w:t>3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Установки по термическому </w:t>
            </w:r>
            <w:r>
              <w:rPr>
                <w:rStyle w:val="Style_8_ch"/>
                <w:rFonts w:ascii="XO Thames" w:hAnsi="XO Thames"/>
                <w:sz w:val="18"/>
              </w:rPr>
              <w:t>обезврежива</w:t>
            </w:r>
            <w:r>
              <w:rPr>
                <w:rStyle w:val="Style_8_ch"/>
                <w:rFonts w:ascii="XO Thames" w:hAnsi="XO Thames"/>
                <w:sz w:val="18"/>
              </w:rPr>
              <w:t>-</w:t>
            </w:r>
            <w:r>
              <w:rPr>
                <w:rStyle w:val="Style_8_ch"/>
                <w:rFonts w:ascii="XO Thames" w:hAnsi="XO Thames"/>
                <w:sz w:val="18"/>
              </w:rPr>
              <w:t>нию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отходов КТО-300</w:t>
            </w:r>
          </w:p>
          <w:p w14:paraId="2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Западно-Хоседаюское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</w:p>
          <w:p w14:paraId="3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кадастровый номер 83:00:080001:1257, географи</w:t>
            </w:r>
            <w:r>
              <w:rPr>
                <w:rStyle w:val="Style_8_ch"/>
                <w:rFonts w:ascii="XO Thames" w:hAnsi="XO Thames"/>
                <w:sz w:val="18"/>
              </w:rPr>
              <w:t>ческие координаты объекта 67°51</w:t>
            </w:r>
            <w:r>
              <w:rPr>
                <w:rStyle w:val="Style_8_ch"/>
                <w:rFonts w:ascii="XO Thames" w:hAnsi="XO Thames"/>
                <w:sz w:val="18"/>
              </w:rPr>
              <w:t>’56,5" с.ш. 58°52'29,4"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b w:val="0"/>
                <w:sz w:val="18"/>
              </w:rPr>
              <w:t xml:space="preserve">ООО «СК </w:t>
            </w:r>
            <w:r>
              <w:rPr>
                <w:rStyle w:val="Style_8_ch"/>
                <w:rFonts w:ascii="XO Thames" w:hAnsi="XO Thames"/>
                <w:sz w:val="18"/>
              </w:rPr>
              <w:t>«РУСВЬЕТПЕТРО»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4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Фильтры очистки масла газоперекачивающих агрегатов отработанные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антифризов на основе этиленгликоля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Рукава пожарные из натуральных волокон с резиновым покрытием, утратившие потребительские свойства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Фильтры очистки газов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от жидкости и механических примесей при подготовке топливного, пускового и импульсного газов отработанные Сорбенты на основе торфа и/или сфагнового мха, загрязненные нефтепродуктами (содержание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Мусор и смет производственных помещений малоопасный Тара из черных металлов, загрязненная лакокрасочными материалами (содержание менее 5 %)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Тара полиэтиленовая, загрязненная нефтепродуктами (содержание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Фильтры воздушные дизельных двигателей отработанные Упаковка из разнородных полимерных материалов, загрязненная реагентами для водоподготовки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5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4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Установка по термическому </w:t>
            </w:r>
            <w:r>
              <w:rPr>
                <w:rStyle w:val="Style_8_ch"/>
                <w:rFonts w:ascii="XO Thames" w:hAnsi="XO Thames"/>
                <w:sz w:val="18"/>
              </w:rPr>
              <w:t>обезврежива</w:t>
            </w:r>
            <w:r>
              <w:rPr>
                <w:rStyle w:val="Style_8_ch"/>
                <w:rFonts w:ascii="XO Thames" w:hAnsi="XO Thames"/>
                <w:sz w:val="18"/>
              </w:rPr>
              <w:t>-</w:t>
            </w:r>
            <w:r>
              <w:rPr>
                <w:rStyle w:val="Style_8_ch"/>
                <w:rFonts w:ascii="XO Thames" w:hAnsi="XO Thames"/>
                <w:sz w:val="18"/>
              </w:rPr>
              <w:t>нию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отходов «Форсаж-2 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7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Северо-Ошкотинское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месторождение </w:t>
            </w:r>
          </w:p>
          <w:p w14:paraId="3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кадастровый номер 83:00:080001:2158, географические координаты:</w:t>
            </w:r>
          </w:p>
          <w:p w14:paraId="3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67°46'17,09" с.ш.,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57°46'42,19"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b w:val="0"/>
                <w:sz w:val="18"/>
              </w:rPr>
              <w:t xml:space="preserve">ООО «СК </w:t>
            </w:r>
            <w:r>
              <w:rPr>
                <w:rStyle w:val="Style_8_ch"/>
                <w:rFonts w:ascii="XO Thames" w:hAnsi="XO Thames"/>
                <w:sz w:val="18"/>
              </w:rPr>
              <w:t>«РУСВЬЕТПЕТРО»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C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Фильтры очистки масла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газоперекачивающих агрегатов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отработанные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Шлам очистки емкостей и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трубопроводов от нефти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и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нефтепродуктов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Фильтры очистки масла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автотранспортных средств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отработанные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Фильтры очистки масла дизельных двигателей отработанные Рукава пожарные из натуральных волокон с резиновым покрытием, утратившие потребительские свойства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Тара полиэтиленовая, загрязненная неорганическими реагентами для гидроразрыва пласта Песок, загрязненный нефтью или нефтепродуктами (содержание нефти или нефтепродуктов менее 15 %)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Сорбенты на основе торфа и/или сфагнового мха, загрязненные нефтепродуктами (содержание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Мусор и смет производственных помещений малоопасный</w:t>
            </w:r>
          </w:p>
        </w:tc>
      </w:tr>
      <w:tr>
        <w:trPr>
          <w:trHeight w:hRule="atLeast" w:val="624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E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5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</w:t>
            </w:r>
            <w:r>
              <w:rPr>
                <w:rStyle w:val="Style_8_ch"/>
                <w:rFonts w:ascii="XO Thames" w:hAnsi="XO Thames"/>
                <w:sz w:val="18"/>
              </w:rPr>
              <w:t xml:space="preserve">становка по термическому </w:t>
            </w:r>
            <w:r>
              <w:rPr>
                <w:rStyle w:val="Style_8_ch"/>
                <w:rFonts w:ascii="XO Thames" w:hAnsi="XO Thames"/>
                <w:sz w:val="18"/>
              </w:rPr>
              <w:t>обезврежива</w:t>
            </w:r>
            <w:r>
              <w:rPr>
                <w:rStyle w:val="Style_8_ch"/>
                <w:rFonts w:ascii="XO Thames" w:hAnsi="XO Thames"/>
                <w:sz w:val="18"/>
              </w:rPr>
              <w:t>-</w:t>
            </w:r>
            <w:r>
              <w:rPr>
                <w:rStyle w:val="Style_8_ch"/>
                <w:rFonts w:ascii="XO Thames" w:hAnsi="XO Thames"/>
                <w:sz w:val="18"/>
              </w:rPr>
              <w:t>нию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отходов «Форсаж-2 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Урернырдское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</w:p>
          <w:p w14:paraId="4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кадастровый номер 83:00:080001:2398, географические координаты: 67°56'25,61" с.ш.,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57°54'20,56"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b w:val="0"/>
                <w:sz w:val="18"/>
              </w:rPr>
              <w:t xml:space="preserve">ООО «СК </w:t>
            </w:r>
          </w:p>
          <w:p w14:paraId="4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«РУСВЬЕТПЕТРО»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4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Мусор от офисных и бытовых помещений организаций несортированный (исключая крупногабаритный)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Ил избыточный биологических очистных сооружений хозяйственно-бытовых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и смешанных сточных вод Спецодежда из натуральных, синтетических, искусственных и шерстяных волокон, загрязненная нефтепродуктами (содержание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Обувь, комбинированная из резины, кожи и полимерных материалов специальная, утратившая потребительские свойства, незагрязненная Тара полиэтиленовая, загрязненная лакокрасочными материалами (содержание менее 5 %) Обтирочный материал, загрязненный нефтью или нефтепродуктами (содержание нефти или нефтепродуктов менее 15 %)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Тара полиэтиленовая, загрязненная нефтепродуктами (содержание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Фильтры воздушные дизельных двигателей отработанные Упаковка из разнородных полимерных материалов, загрязненная реагентами для водоподготовки</w:t>
            </w:r>
          </w:p>
        </w:tc>
      </w:tr>
      <w:tr>
        <w:trPr>
          <w:trHeight w:hRule="atLeast" w:val="201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7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</w:t>
            </w:r>
            <w:r>
              <w:rPr>
                <w:rStyle w:val="Style_8_ch"/>
                <w:rFonts w:ascii="XO Thames" w:hAnsi="XO Thames"/>
                <w:sz w:val="18"/>
              </w:rPr>
              <w:t xml:space="preserve">становка по термическому </w:t>
            </w:r>
            <w:r>
              <w:rPr>
                <w:rStyle w:val="Style_8_ch"/>
                <w:rFonts w:ascii="XO Thames" w:hAnsi="XO Thames"/>
                <w:sz w:val="18"/>
              </w:rPr>
              <w:t>обезврежива</w:t>
            </w:r>
            <w:r>
              <w:rPr>
                <w:rStyle w:val="Style_8_ch"/>
                <w:rFonts w:ascii="XO Thames" w:hAnsi="XO Thames"/>
                <w:sz w:val="18"/>
              </w:rPr>
              <w:t>-</w:t>
            </w:r>
            <w:r>
              <w:rPr>
                <w:rStyle w:val="Style_8_ch"/>
                <w:rFonts w:ascii="XO Thames" w:hAnsi="XO Thames"/>
                <w:sz w:val="18"/>
              </w:rPr>
              <w:t>нию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отходов «Форсаж-1»</w:t>
            </w:r>
          </w:p>
          <w:p w14:paraId="4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ПСПн «Мусюршор»</w:t>
            </w:r>
          </w:p>
          <w:p w14:paraId="4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кадастровый номер 83:00:080002:2771 </w:t>
            </w:r>
          </w:p>
          <w:p w14:paraId="4C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географические координаты 68°50'11</w:t>
            </w:r>
            <w:r>
              <w:rPr>
                <w:rStyle w:val="Style_8_ch"/>
                <w:rFonts w:ascii="XO Thames" w:hAnsi="XO Thames"/>
                <w:sz w:val="18"/>
              </w:rPr>
              <w:t>,</w:t>
            </w:r>
            <w:r>
              <w:rPr>
                <w:rStyle w:val="Style_8_ch"/>
                <w:rFonts w:ascii="XO Thames" w:hAnsi="XO Thames"/>
                <w:sz w:val="18"/>
              </w:rPr>
              <w:t>3</w:t>
            </w:r>
            <w:r>
              <w:rPr>
                <w:rStyle w:val="Style_8_ch"/>
                <w:rFonts w:ascii="XO Thames" w:hAnsi="XO Thames"/>
                <w:sz w:val="18"/>
              </w:rPr>
              <w:t>"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с.ш., 56°14’38</w:t>
            </w:r>
            <w:r>
              <w:rPr>
                <w:rStyle w:val="Style_8_ch"/>
                <w:rFonts w:ascii="XO Thames" w:hAnsi="XO Thames"/>
                <w:sz w:val="18"/>
              </w:rPr>
              <w:t>,</w:t>
            </w:r>
            <w:r>
              <w:rPr>
                <w:rStyle w:val="Style_8_ch"/>
                <w:rFonts w:ascii="XO Thames" w:hAnsi="XO Thames"/>
                <w:sz w:val="18"/>
              </w:rPr>
              <w:t>2</w:t>
            </w:r>
            <w:r>
              <w:rPr>
                <w:rStyle w:val="Style_8_ch"/>
                <w:rFonts w:ascii="XO Thames" w:hAnsi="XO Thames"/>
                <w:sz w:val="18"/>
              </w:rPr>
              <w:t>"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в.д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9_ch"/>
                <w:rFonts w:ascii="XO Thames" w:hAnsi="XO Thames"/>
                <w:b w:val="0"/>
                <w:sz w:val="18"/>
              </w:rPr>
              <w:t xml:space="preserve">ООО «СК </w:t>
            </w:r>
          </w:p>
          <w:p w14:paraId="4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«РУСВЬЕТПЕТРО»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Рукава пожарные из натуральных волокон с резиновым покрытием, утратившие потребительские свойства</w:t>
            </w:r>
          </w:p>
          <w:p w14:paraId="5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Сорбенты на основе торфа и/или сфагнового мха, загрязненные нефтепродуктами (содержание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</w:p>
          <w:p w14:paraId="5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Мусор и смет производственных помещений малоопасный; Тара полиэтиленовая, загрязненная нефтепродуктами (содержание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%); </w:t>
            </w:r>
            <w:r>
              <w:rPr>
                <w:rStyle w:val="Style_8_ch"/>
                <w:rFonts w:ascii="XO Thames" w:hAnsi="XO Thames"/>
                <w:sz w:val="18"/>
              </w:rPr>
              <w:t>Фильтры воздушные дизельных двигателей отработанные Упаковка из разнородных полимерных материалов, загрязненная реагентами для водоподготовки</w:t>
            </w:r>
          </w:p>
        </w:tc>
      </w:tr>
      <w:tr>
        <w:trPr>
          <w:trHeight w:hRule="atLeast" w:val="2549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7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</w:t>
            </w:r>
            <w:r>
              <w:rPr>
                <w:rStyle w:val="Style_8_ch"/>
                <w:rFonts w:ascii="XO Thames" w:hAnsi="XO Thames"/>
                <w:sz w:val="18"/>
              </w:rPr>
              <w:t xml:space="preserve">становка по термическому </w:t>
            </w:r>
            <w:r>
              <w:rPr>
                <w:rStyle w:val="Style_8_ch"/>
                <w:rFonts w:ascii="XO Thames" w:hAnsi="XO Thames"/>
                <w:sz w:val="18"/>
              </w:rPr>
              <w:t>обезврежива</w:t>
            </w:r>
            <w:r>
              <w:rPr>
                <w:rStyle w:val="Style_8_ch"/>
                <w:rFonts w:ascii="XO Thames" w:hAnsi="XO Thames"/>
                <w:sz w:val="18"/>
              </w:rPr>
              <w:t>-</w:t>
            </w:r>
            <w:r>
              <w:rPr>
                <w:rStyle w:val="Style_8_ch"/>
                <w:rFonts w:ascii="XO Thames" w:hAnsi="XO Thames"/>
                <w:sz w:val="18"/>
              </w:rPr>
              <w:t>нию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отходов «Форсаж-2 М»</w:t>
            </w:r>
          </w:p>
          <w:p w14:paraId="5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7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Ардалинское месторождение</w:t>
            </w:r>
          </w:p>
          <w:p w14:paraId="5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кадастровый номер 83:00:08001:164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«Компания Полярное Сияние»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C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Фильтры очистки масла автотранспортных средств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отработанные Шлам очистки емкостей и трубопроводов от нефти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и нефтепродуктов Обтирочный материал, загрязненный нефтью или нефтепродуктами (содержание нефти или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(осадки) после механической и биологической очистки хозяйственно-бытовых и смешанных сточных вод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Фильтры воздушные автотранспортных средств отработанные</w:t>
            </w:r>
          </w:p>
          <w:p w14:paraId="5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 бумаги и картона от делопроизводства и канцелярской деятельности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Отходы упаковочного картона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незагрязненные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Тара деревянная, утратившая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потребительские свойства,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незагрязненная</w:t>
            </w:r>
          </w:p>
        </w:tc>
      </w:tr>
      <w:tr>
        <w:trPr>
          <w:trHeight w:hRule="atLeast" w:val="503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E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8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F020000">
            <w:pPr>
              <w:pStyle w:val="Style_8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Установка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 «Форсаж- 2М»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Средне-Харьягинск</w:t>
            </w:r>
            <w:r>
              <w:rPr>
                <w:rStyle w:val="Style_8_ch"/>
                <w:rFonts w:ascii="XO Thames" w:hAnsi="XO Thames"/>
                <w:sz w:val="18"/>
              </w:rPr>
              <w:t>ое месторождение</w:t>
            </w:r>
          </w:p>
          <w:p w14:paraId="6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67°24'24,2</w:t>
            </w:r>
            <w:r>
              <w:rPr>
                <w:rStyle w:val="Style_8_ch"/>
                <w:rFonts w:ascii="XO Thames" w:hAnsi="XO Thames"/>
                <w:sz w:val="18"/>
              </w:rPr>
              <w:t>"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с.ш. 56°22'35,5"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64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502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Шлам очистки емкостей и трубопроводов от нефти </w:t>
            </w:r>
          </w:p>
          <w:p w14:paraId="6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и нефтепродуктов Обтирочный материал, загрязненный нефтью или нефтепродуктами (содержание нефти или нефтепродуктов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 и более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Фильтры очистки масла автотранспортных средств отработанные Отходы из жилищ несортированные (исключая крупногабаритные)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Мусор от офисных и бытовых помещений организаций несортированный (исключая крупногабаритный)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Пищевые отходы кухонь и организаций общественного питания несортированные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7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9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8020000">
            <w:pPr>
              <w:pStyle w:val="Style_8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Установка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 «Форсаж- 2М»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Северо-Харягин</w:t>
            </w:r>
            <w:r>
              <w:rPr>
                <w:rStyle w:val="Style_8_ch"/>
                <w:rFonts w:ascii="XO Thames" w:hAnsi="XO Thames"/>
                <w:sz w:val="18"/>
              </w:rPr>
              <w:t>ск</w:t>
            </w:r>
            <w:r>
              <w:rPr>
                <w:rStyle w:val="Style_8_ch"/>
                <w:rFonts w:ascii="XO Thames" w:hAnsi="XO Thames"/>
                <w:sz w:val="18"/>
              </w:rPr>
              <w:t>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</w:p>
          <w:p w14:paraId="6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67°30'49,9"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с.ш.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56°15'54,9"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C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6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E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10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F020000">
            <w:pPr>
              <w:pStyle w:val="Style_8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Установка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 «Форсаж- 2М»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Лекхарьягинский участок недр; </w:t>
            </w:r>
            <w:r>
              <w:rPr>
                <w:rStyle w:val="Style_8_ch"/>
                <w:rFonts w:ascii="XO Thames" w:hAnsi="XO Thames"/>
                <w:sz w:val="18"/>
              </w:rPr>
              <w:t>67°21'31,3" - с.ш. 56⁰36'21,8″ -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11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75020000">
            <w:pPr>
              <w:pStyle w:val="Style_8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Установка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 «Форсаж- 2М»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К</w:t>
            </w:r>
            <w:r>
              <w:rPr>
                <w:rStyle w:val="Style_8_ch"/>
                <w:rFonts w:ascii="XO Thames" w:hAnsi="XO Thames"/>
                <w:sz w:val="18"/>
              </w:rPr>
              <w:t>олвин</w:t>
            </w:r>
            <w:r>
              <w:rPr>
                <w:rStyle w:val="Style_8_ch"/>
                <w:rFonts w:ascii="XO Thames" w:hAnsi="XO Thames"/>
                <w:sz w:val="18"/>
              </w:rPr>
              <w:t>с</w:t>
            </w:r>
            <w:r>
              <w:rPr>
                <w:rStyle w:val="Style_8_ch"/>
                <w:rFonts w:ascii="XO Thames" w:hAnsi="XO Thames"/>
                <w:sz w:val="18"/>
              </w:rPr>
              <w:t xml:space="preserve">кое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</w:p>
          <w:p w14:paraId="77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67°28'16,4" с.ш. 59°30'15,3" </w:t>
            </w:r>
            <w:r>
              <w:rPr>
                <w:rStyle w:val="Style_8_ch"/>
                <w:rFonts w:ascii="XO Thames" w:hAnsi="XO Thames"/>
                <w:sz w:val="18"/>
              </w:rPr>
              <w:t>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  <w:p w14:paraId="7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7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</w:tr>
      <w:tr>
        <w:trPr>
          <w:trHeight w:hRule="atLeast" w:val="1077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12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7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К</w:t>
            </w:r>
            <w:r>
              <w:rPr>
                <w:rStyle w:val="Style_8_ch"/>
                <w:rFonts w:ascii="XO Thames" w:hAnsi="XO Thames"/>
                <w:sz w:val="18"/>
              </w:rPr>
              <w:t>омплекс для термического обезвреживания отходов КТО-50.К20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Хасырейское месторождение</w:t>
            </w:r>
          </w:p>
          <w:p w14:paraId="7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67°42'37" с.ш., 60°31'54"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твердые и жидкие бытовые и промышленные отходы, жидкие шламы </w:t>
            </w:r>
            <w:r>
              <w:rPr>
                <w:rStyle w:val="Style_8_ch"/>
                <w:rFonts w:ascii="XO Thames" w:hAnsi="XO Thames"/>
                <w:sz w:val="18"/>
              </w:rPr>
              <w:t>III</w:t>
            </w:r>
            <w:r>
              <w:rPr>
                <w:rStyle w:val="Style_8_ch"/>
                <w:rFonts w:ascii="XO Thames" w:hAnsi="XO Thames"/>
                <w:sz w:val="18"/>
              </w:rPr>
              <w:t>-</w:t>
            </w:r>
            <w:r>
              <w:rPr>
                <w:rStyle w:val="Style_8_ch"/>
                <w:rFonts w:ascii="XO Thames" w:hAnsi="XO Thames"/>
                <w:sz w:val="18"/>
              </w:rPr>
              <w:t>V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классов опасности.</w:t>
            </w:r>
          </w:p>
        </w:tc>
      </w:tr>
      <w:tr>
        <w:trPr>
          <w:trHeight w:hRule="atLeast" w:val="1077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13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</w:t>
            </w:r>
            <w:r>
              <w:rPr>
                <w:rStyle w:val="Style_8_ch"/>
                <w:rFonts w:ascii="XO Thames" w:hAnsi="XO Thames"/>
                <w:sz w:val="18"/>
              </w:rPr>
              <w:t>становка термического обезвреживания отходов «Форсаж-1»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6020000">
            <w:pPr>
              <w:widowControl w:val="1"/>
              <w:ind w:firstLine="0"/>
            </w:pPr>
            <w:r>
              <w:rPr>
                <w:rStyle w:val="Style_8_ch"/>
                <w:rFonts w:ascii="XO Thames" w:hAnsi="XO Thames"/>
                <w:sz w:val="18"/>
              </w:rPr>
              <w:t xml:space="preserve">Осовейское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</w:p>
          <w:p w14:paraId="8702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67°37'35" с.ш., 59°56'59"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1077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14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8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</w:t>
            </w:r>
            <w:r>
              <w:rPr>
                <w:rStyle w:val="Style_8_ch"/>
                <w:rFonts w:ascii="XO Thames" w:hAnsi="XO Thames"/>
                <w:sz w:val="18"/>
              </w:rPr>
              <w:t>становка термического обезвреживания отходов «Форсаж-1»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Наульское месторождение</w:t>
            </w:r>
          </w:p>
          <w:p w14:paraId="8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68,483676 с.ш., </w:t>
            </w:r>
            <w:r>
              <w:rPr>
                <w:rStyle w:val="Style_8_ch"/>
                <w:rFonts w:ascii="XO Thames" w:hAnsi="XO Thames"/>
                <w:sz w:val="18"/>
              </w:rPr>
              <w:t>58,764988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9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9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1077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15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9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Установка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 «Форсаж- 2М»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Лабаганское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</w:p>
          <w:p w14:paraId="97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68,385300 с.ш., </w:t>
            </w:r>
            <w:r>
              <w:rPr>
                <w:rStyle w:val="Style_8_ch"/>
                <w:rFonts w:ascii="XO Thames" w:hAnsi="XO Thames"/>
                <w:sz w:val="18"/>
              </w:rPr>
              <w:t>5</w:t>
            </w:r>
            <w:r>
              <w:rPr>
                <w:rStyle w:val="Style_8_ch"/>
                <w:rFonts w:ascii="XO Thames" w:hAnsi="XO Thames"/>
                <w:sz w:val="18"/>
              </w:rPr>
              <w:t>9,033992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9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9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твердые бытовые и промышленные отходы, в том числе нефтесодержащие отходы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16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9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</w:t>
            </w:r>
            <w:r>
              <w:rPr>
                <w:rStyle w:val="Style_8_ch"/>
                <w:rFonts w:ascii="XO Thames" w:hAnsi="XO Thames"/>
                <w:sz w:val="18"/>
              </w:rPr>
              <w:t>становка термического обезвреживания отходов «Форсаж-1»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E02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ПНС «Черпаюская» </w:t>
            </w:r>
          </w:p>
          <w:p w14:paraId="9F02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</w:t>
            </w:r>
            <w:r>
              <w:rPr>
                <w:rStyle w:val="Style_8_ch"/>
                <w:rFonts w:ascii="XO Thames" w:hAnsi="XO Thames"/>
                <w:sz w:val="18"/>
              </w:rPr>
              <w:t>,</w:t>
            </w:r>
            <w:r>
              <w:rPr>
                <w:rStyle w:val="Style_8_ch"/>
                <w:rFonts w:ascii="XO Thames" w:hAnsi="XO Thames"/>
                <w:sz w:val="18"/>
              </w:rPr>
              <w:t>114409 с.ш., 59</w:t>
            </w:r>
            <w:r>
              <w:rPr>
                <w:rStyle w:val="Style_8_ch"/>
                <w:rFonts w:ascii="XO Thames" w:hAnsi="XO Thames"/>
                <w:sz w:val="18"/>
              </w:rPr>
              <w:t>,</w:t>
            </w:r>
            <w:r>
              <w:rPr>
                <w:rStyle w:val="Style_8_ch"/>
                <w:rFonts w:ascii="XO Thames" w:hAnsi="XO Thames"/>
                <w:sz w:val="18"/>
              </w:rPr>
              <w:t>724587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A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A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17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A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</w:t>
            </w:r>
            <w:r>
              <w:rPr>
                <w:rStyle w:val="Style_8_ch"/>
                <w:rFonts w:ascii="XO Thames" w:hAnsi="XO Thames"/>
                <w:sz w:val="18"/>
              </w:rPr>
              <w:t>становка термического обезвреживания отходов «Форсаж-1»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602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П</w:t>
            </w:r>
            <w:r>
              <w:rPr>
                <w:rStyle w:val="Style_8_ch"/>
                <w:rFonts w:ascii="XO Thames" w:hAnsi="XO Thames"/>
                <w:sz w:val="18"/>
              </w:rPr>
              <w:t>НС «Промежуточная»</w:t>
            </w:r>
          </w:p>
          <w:p w14:paraId="A702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68,016983 с.ш., 59</w:t>
            </w:r>
            <w:r>
              <w:rPr>
                <w:rStyle w:val="Style_8_ch"/>
                <w:rFonts w:ascii="XO Thames" w:hAnsi="XO Thames"/>
                <w:sz w:val="18"/>
              </w:rPr>
              <w:t>,</w:t>
            </w:r>
            <w:r>
              <w:rPr>
                <w:rStyle w:val="Style_8_ch"/>
                <w:rFonts w:ascii="XO Thames" w:hAnsi="XO Thames"/>
                <w:sz w:val="18"/>
              </w:rPr>
              <w:t>802922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«ННК-Северная нефть»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A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A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18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A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Установка КТО-50.К20.П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Инзырейское месторождение</w:t>
            </w:r>
          </w:p>
          <w:p w14:paraId="A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67°29'10”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с.ш., 56°35'03"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</w:t>
            </w:r>
            <w:r>
              <w:rPr>
                <w:rStyle w:val="Style_8_ch"/>
                <w:rFonts w:ascii="XO Thames" w:hAnsi="XO Thames"/>
                <w:sz w:val="18"/>
              </w:rPr>
              <w:t>Й</w:t>
            </w:r>
            <w:r>
              <w:rPr>
                <w:rStyle w:val="Style_8_ch"/>
                <w:rFonts w:ascii="XO Thames" w:hAnsi="XO Thames"/>
                <w:sz w:val="18"/>
              </w:rPr>
              <w:t>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B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обезвреживание 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B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3020000">
            <w:pPr>
              <w:widowControl w:val="1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19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B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Установка обезвреживания отходов ЭЧУТО-150.03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602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Южно-Хыльчуюское месторождение</w:t>
            </w:r>
          </w:p>
          <w:p w14:paraId="B702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68°52'24"с.ш., 58°58'44"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B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B020000">
            <w:pPr>
              <w:widowControl w:val="1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20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B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Установка обезвреживания отходов ИУ-1000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Южно- Шапкинское месторождение</w:t>
            </w:r>
          </w:p>
          <w:p w14:paraId="B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67°14'21,29" с.ш. 54°37'44,41"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C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3020000">
            <w:pPr>
              <w:widowControl w:val="1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21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C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Установка обезвреживания отходов ИУ-200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Ярейюское месторождение</w:t>
            </w:r>
          </w:p>
          <w:p w14:paraId="C7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67°59'40,33" с.ш. 55°33'55,37"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C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B020000">
            <w:pPr>
              <w:widowControl w:val="1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22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C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Установка КТО-50.К20.П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Месторождение им. Ю. </w:t>
            </w:r>
            <w:r>
              <w:rPr>
                <w:rStyle w:val="Style_8_ch"/>
                <w:rFonts w:ascii="XO Thames" w:hAnsi="XO Thames"/>
                <w:sz w:val="18"/>
              </w:rPr>
              <w:t>Россихина</w:t>
            </w:r>
          </w:p>
          <w:p w14:paraId="C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67°56'5,38" с.ш. 55°58'46,36"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D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3020000">
            <w:pPr>
              <w:widowControl w:val="1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4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23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Установка КТО-50.К20.П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Восточно- Сарутаюское месторождение</w:t>
            </w:r>
          </w:p>
          <w:p w14:paraId="D7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67°46'21,09" с.ш. 56°04'34,56" в.д.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B020000">
            <w:pPr>
              <w:widowControl w:val="1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C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24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Установка обезвреживания отходов ИУ-200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Ненецкий автономный округ, н</w:t>
            </w:r>
            <w:r>
              <w:rPr>
                <w:rStyle w:val="Style_8_ch"/>
                <w:rFonts w:ascii="XO Thames" w:hAnsi="XO Thames"/>
                <w:sz w:val="18"/>
              </w:rPr>
              <w:t>ефтяной терминал «Ардалин»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0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1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2020000">
            <w:pPr>
              <w:widowControl w:val="1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3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25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4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Установка обезвреживания отходов ИУ-200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Ненецкий автономный округ, Пашшорское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нефтяное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7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8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9020000">
            <w:pPr>
              <w:widowControl w:val="1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A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26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Установка обезвреживания отходов ИУ-200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C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Ненецкий автономный округ, </w:t>
            </w:r>
            <w:r>
              <w:rPr>
                <w:rStyle w:val="Style_8_ch"/>
                <w:rFonts w:ascii="XO Thames" w:hAnsi="XO Thames"/>
                <w:sz w:val="18"/>
              </w:rPr>
              <w:t>Тобойское нефтяное месторождение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E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F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0020000">
            <w:pPr>
              <w:widowControl w:val="1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1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27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2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Установка обезвреживания отходов ИУ-100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3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Ненецкий автономный округ, </w:t>
            </w:r>
            <w:r>
              <w:rPr>
                <w:rStyle w:val="Style_8_ch"/>
                <w:rFonts w:ascii="XO Thames" w:hAnsi="XO Thames"/>
                <w:sz w:val="18"/>
              </w:rPr>
              <w:t>Торавейское нефтяное месторождение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4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5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6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7020000">
            <w:pPr>
              <w:widowControl w:val="1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8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28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9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Установка обезвреживания отходов ИУ-100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A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Ненецкий автономный округ, </w:t>
            </w:r>
            <w:r>
              <w:rPr>
                <w:rStyle w:val="Style_8_ch"/>
                <w:rFonts w:ascii="XO Thames" w:hAnsi="XO Thames"/>
                <w:sz w:val="18"/>
              </w:rPr>
              <w:t>Мядсейское месторождение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B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C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D02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E020000">
            <w:pPr>
              <w:widowControl w:val="1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F02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29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00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Установка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 «Форсаж- 2М»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1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Ненецкий автономный округ, </w:t>
            </w:r>
            <w:r>
              <w:rPr>
                <w:rStyle w:val="Style_8_ch"/>
                <w:rFonts w:ascii="XO Thames" w:hAnsi="XO Thames"/>
                <w:sz w:val="18"/>
              </w:rPr>
              <w:t>Перевозное месторождение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2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3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04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5030000">
            <w:pPr>
              <w:widowControl w:val="1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603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30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7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Установка обезвреживания отходов ИУ-1000</w:t>
            </w:r>
          </w:p>
          <w:p w14:paraId="0803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9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Ненецкий автономный округ, в</w:t>
            </w:r>
            <w:r>
              <w:rPr>
                <w:rStyle w:val="Style_8_ch"/>
                <w:rFonts w:ascii="XO Thames" w:hAnsi="XO Thames"/>
                <w:sz w:val="18"/>
              </w:rPr>
              <w:t>арандейское нефтяное месторождение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0A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0B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0C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030000">
            <w:pPr>
              <w:widowControl w:val="1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E03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31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0F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Установка обезвреживания отходов ИУ-100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0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Ненецкий автономный округ, Ошское нефтяное месторождение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1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«ЛУКОЙЛ- Пермь»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2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13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4030000">
            <w:pPr>
              <w:widowControl w:val="1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отходы, образующиеся на предприятиях ТЭК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503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32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16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Инсинератор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«HURIKAN </w:t>
            </w:r>
            <w:r>
              <w:rPr>
                <w:rStyle w:val="Style_8_ch"/>
                <w:rFonts w:ascii="XO Thames" w:hAnsi="XO Thames"/>
                <w:sz w:val="18"/>
              </w:rPr>
              <w:t>70»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7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Ненецкий автономный округ, Василковское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газоконденсатное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8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АО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«Печорнефте</w:t>
            </w:r>
            <w:r>
              <w:rPr>
                <w:rStyle w:val="Style_8_ch"/>
                <w:rFonts w:ascii="XO Thames" w:hAnsi="XO Thames"/>
                <w:sz w:val="18"/>
              </w:rPr>
              <w:t>-</w:t>
            </w:r>
            <w:r>
              <w:rPr>
                <w:rStyle w:val="Style_8_ch"/>
                <w:rFonts w:ascii="XO Thames" w:hAnsi="XO Thames"/>
                <w:sz w:val="18"/>
              </w:rPr>
              <w:t>газпром»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9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1A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B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Отходы синтетических и полусинтетических масел; Отходы минеральных масел моторных; Отходы минеральных масел трансмиссионных; Отходы минеральных масел гидравлических,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 xml:space="preserve">не содержащих галогены; Отходы минеральных масел трансформаторных, не содержащих галогены; Шлам очистки емкостей и трубопроводов от нефти и нефтепродуктов; Фильтры очистки масла автотранспортных средств отработанные; Фильтры очистки топлива автотранспортных средств отработанные; Обтирочный материал, загрязненный нефтью или нефтепродуктами (содержание нефти или нефтепродуктов 15 %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и более); Покрышки пневматических шин с металлическим кордом отработанные, Фильтры воздушные автотранспортных средств отработанные, Мусор от офисных и бытовых помещений организаций несортированный (исключая крупногабаритный)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C03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33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1D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Установка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 «Форсаж- 2М»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E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Ненецкий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автономный округ, </w:t>
            </w:r>
            <w:r>
              <w:rPr>
                <w:rStyle w:val="Style_8_ch"/>
                <w:rFonts w:ascii="XO Thames" w:hAnsi="XO Thames"/>
                <w:sz w:val="18"/>
              </w:rPr>
              <w:t> </w:t>
            </w:r>
            <w:r>
              <w:rPr>
                <w:rStyle w:val="Style_8_ch"/>
                <w:rFonts w:ascii="XO Thames" w:hAnsi="XO Thames"/>
                <w:sz w:val="18"/>
              </w:rPr>
              <w:t>Ст. Варандей, географические координаты 68°48' с.ш. 57°59'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в.д., в границах земельного участка с кадастровым номером 83:00:070011:56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F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«Варандейский терминал»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0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21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2030000">
            <w:pPr>
              <w:widowControl w:val="1"/>
              <w:spacing w:line="240" w:lineRule="auto"/>
              <w:ind w:firstLine="0"/>
              <w:jc w:val="left"/>
              <w:rPr>
                <w:rStyle w:val="Style_8_ch"/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Спецодежда из натуральных, синтетических, искусственных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и шерстяных волокон, загрязненная нефтепродуктами (содержание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%); Сорбент на основе алюмосиликата отработанный, загрязненный нефтепродуктами (содержание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%); Средства индивидуальной защиты глаз, рук, органов слуха в смеси, утратившие потребительские свойства; Ил избыточный биологических очистных сооружений хозяйственно-бытовых и смешанных сточных вод Мусор </w:t>
            </w:r>
          </w:p>
          <w:p w14:paraId="23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от офисных и бытовых помещений организаций несортированный (исключая крупногабаритный)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 xml:space="preserve">Инструменты лакокрасочные (кисти, валики), загрязненные лакокрасочными материалами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(в количестве менее 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Сальниковая набивка асбесто</w:t>
            </w:r>
            <w:r>
              <w:rPr>
                <w:rStyle w:val="Style_8_ch"/>
                <w:rFonts w:ascii="XO Thames" w:hAnsi="XO Thames"/>
                <w:sz w:val="18"/>
              </w:rPr>
              <w:t>графитовая промасленная (содержание масла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 Обтирочный материал, загрязненный нефтью или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нефтепродуктами (содержание нефти или нефтепродуктов менее 15 %)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Фильтры воздушные автотранспортных средств отработанные</w:t>
            </w:r>
          </w:p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403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34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25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Установка Гейзер ИУ-100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6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Хоседаю-Неруюское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нефтяное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</w:t>
            </w:r>
          </w:p>
          <w:p w14:paraId="27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земельный участок с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кадастровым номером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83:00:090003:421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8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«НТК «Горный»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9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2A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B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шлам очистки емкостей и трубопроводов от нефти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 xml:space="preserve">и нефтепродуктов; фильтры очистки масла автотранспортных средств отработанные; шламы буровые при бурении, связанном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 xml:space="preserve">с добычей сырой нефти, малоопасные; спецодежда 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из хлопчатобумажного и смешанных волокон, утратившая потребительские свойства, незагрязненная; спецодежда из натуральных, синтетических, искусственных и шерстяных волокон, загрязненная нефтепродуктами (содержание нефтепродуктов менее 15 %); обувь кожаная рабочая, утратившая потребительские свойства; мусор от офисных и бытовых помещений организаций; несортированный (исключая крупногабаритный) отходы (мусор) от строительных и ремонтных работ; песок, загрязненный нефтью или нефтепродуктами (содержание нефти или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%); обтирочный материал, загрязненный нефтью или нефтепродуктами (содержание нефти или нефтепродуктов менее 15</w:t>
            </w:r>
            <w:r>
              <w:rPr>
                <w:rStyle w:val="Style_8_ch"/>
                <w:rFonts w:ascii="XO Thames" w:hAnsi="XO Thames"/>
                <w:sz w:val="18"/>
              </w:rPr>
              <w:t xml:space="preserve"> </w:t>
            </w:r>
            <w:r>
              <w:rPr>
                <w:rStyle w:val="Style_8_ch"/>
                <w:rFonts w:ascii="XO Thames" w:hAnsi="XO Thames"/>
                <w:sz w:val="18"/>
              </w:rPr>
              <w:t>%)</w:t>
            </w:r>
          </w:p>
        </w:tc>
      </w:tr>
      <w:tr>
        <w:trPr>
          <w:trHeight w:hRule="atLeast" w:val="20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C03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35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2D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Установка Гейзер ИУ-100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2E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Северо-Мукеркамылькское  нефтяное месторождение</w:t>
            </w:r>
          </w:p>
          <w:p w14:paraId="2F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земельный участок с кадастровым номером 83:00:090002:680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30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«НТК «Горный»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31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  <w:vAlign w:val="center"/>
          </w:tcPr>
          <w:p w14:paraId="32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303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36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4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Инсинератор</w:t>
            </w:r>
            <w:r>
              <w:rPr>
                <w:rStyle w:val="Style_8_ch"/>
                <w:rFonts w:ascii="XO Thames" w:hAnsi="XO Thames"/>
                <w:sz w:val="18"/>
              </w:rPr>
              <w:br/>
            </w:r>
            <w:r>
              <w:rPr>
                <w:rStyle w:val="Style_8_ch"/>
                <w:rFonts w:ascii="XO Thames" w:hAnsi="XO Thames"/>
                <w:sz w:val="18"/>
              </w:rPr>
              <w:t>КТО- 100.К40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503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Мсторождение им. Р. Требса примерно 68°39′ с. ш. 57°49′ в. д.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6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«Башнефть-Полюс»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7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8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tbl>
            <w:tblPr>
              <w:tblStyle w:val="Style_4"/>
              <w:tblW w:type="auto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left w:type="dxa" w:w="10"/>
                <w:right w:type="dxa" w:w="10"/>
              </w:tblCellMar>
            </w:tblPr>
            <w:tblGrid>
              <w:gridCol w:w="5235"/>
            </w:tblGrid>
            <w:tr>
              <w:trPr>
                <w:trHeight w:hRule="atLeast" w:val="20"/>
              </w:trPr>
              <w:tc>
                <w:tcPr>
                  <w:tcW w:type="dxa" w:w="5235"/>
                  <w:vMerge w:val="restart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FFFF" w:val="clear"/>
                  <w:tcMar>
                    <w:left w:type="dxa" w:w="10"/>
                    <w:right w:type="dxa" w:w="10"/>
                  </w:tcMar>
                  <w:vAlign w:val="center"/>
                </w:tcPr>
                <w:p w14:paraId="39030000">
                  <w:pPr>
                    <w:widowControl w:val="1"/>
                    <w:spacing w:line="240" w:lineRule="auto"/>
                    <w:ind w:firstLine="0"/>
                    <w:jc w:val="left"/>
                    <w:rPr>
                      <w:rStyle w:val="Style_8_ch"/>
                      <w:rFonts w:ascii="XO Thames" w:hAnsi="XO Thames"/>
                      <w:sz w:val="18"/>
                    </w:rPr>
                  </w:pP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отходы минеральных масел турбинных; отходы минеральных масел компрессорных отходы минеральных масел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трансмиссионных отходы минеральных масел трансформаторных, не содержащих галогены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отходы минеральных масел индустриальных отходы минеральных масел моторных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фильтры воздушные автотранспортных средств отработанные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покрышки пневматических шин с металлическим кордом отработанные обтирочный материал, загрязненный нефтью или нефтепродуктами (содержание нефти или нефтепродуктов менее 15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%)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сальниковая набивка асбесто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графитовая промасленная (содержание масла менее 15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%) шлак сварочный фильтры сепараторные очистки сжатого воздуха компрессорных установок отработанные (содержание нефтепродуктов менее 15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%)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отходы (мусор) </w:t>
                  </w:r>
                </w:p>
                <w:p w14:paraId="3A030000">
                  <w:pPr>
                    <w:widowControl w:val="1"/>
                    <w:spacing w:line="240" w:lineRule="auto"/>
                    <w:ind w:firstLine="0"/>
                    <w:jc w:val="left"/>
                    <w:rPr>
                      <w:rStyle w:val="Style_8_ch"/>
                      <w:rFonts w:ascii="XO Thames" w:hAnsi="XO Thames"/>
                      <w:sz w:val="18"/>
                    </w:rPr>
                  </w:pPr>
                  <w:r>
                    <w:rPr>
                      <w:rStyle w:val="Style_8_ch"/>
                      <w:rFonts w:ascii="XO Thames" w:hAnsi="XO Thames"/>
                      <w:sz w:val="18"/>
                    </w:rPr>
                    <w:t>от строительных и ремонтных работ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отходы кухонь и организаций общественного питания несортированные прочие смет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br/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с территории предприятия малоопасный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мусор от офисных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br/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и бытовых помещений организаций несортированный (исключая крупногабаритный) мусор и смет уличный отходы из жилищ несортированные (исключая крупногабаритные) осадок механической очистки смеси ливневых и производственных сточных вод, не содержащих специфические загрязнители, малоопасный ил избыточный биологических очистных сооружений хозяйственно-бытовых и смешанных сточных вод картриджи печатающих устройств с содержанием тонера менее 7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 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% отработанные тара из черных металлов, загрязненная нефтепродуктами (содержание нефтепродуктов менее 15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%)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отходы абразивных материалов в виде пыли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отходы пленкоасбокартона незагрязненные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тара из разнородных полимерных материалов, загрязненная нефтепродуктами (содержание менее 15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%)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резиновая обувь отработанная, утратившая потребительские свойства, незагрязненная обувь кожаная рабочая, утратившая потребительские свойства спецодежда из натуральных, синтетических, искусственных </w:t>
                  </w:r>
                </w:p>
                <w:p w14:paraId="3B030000">
                  <w:pPr>
                    <w:widowControl w:val="1"/>
                    <w:spacing w:line="240" w:lineRule="auto"/>
                    <w:ind w:firstLine="0"/>
                    <w:jc w:val="left"/>
                    <w:rPr>
                      <w:rStyle w:val="Style_8_ch"/>
                      <w:rFonts w:ascii="XO Thames" w:hAnsi="XO Thames"/>
                      <w:sz w:val="18"/>
                    </w:rPr>
                  </w:pPr>
                  <w:r>
                    <w:rPr>
                      <w:rStyle w:val="Style_8_ch"/>
                      <w:rFonts w:ascii="XO Thames" w:hAnsi="XO Thames"/>
                      <w:sz w:val="18"/>
                    </w:rPr>
                    <w:t>и шерстяных волокон, загрязненная нефтепродуктами (содержание нефтепродуктов менее 15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%) обувь валяная грубошерстная рабочая, утратившая потребительские свойства, незагрязненная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отходы асбеста в кусковой форме отходы смесей нефтепродуктов при технических испытаниях и измерениях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фильтры очистки топлива автотранспортных средств отработанные фильтры очистки масла автотранспортных средств отработанные обтирочный материал, загрязненный нефтью или нефтепродуктами (содержание нефти или нефтепродуктов 15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% и более)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песок, загрязненный нефтью или нефтепродуктами (содержание нефти или нефтепродуктов 15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% и более)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фильтры очистки масла дизельных двигателей отработанные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шлам очистки емкостей </w:t>
                  </w:r>
                </w:p>
                <w:p w14:paraId="3C030000">
                  <w:pPr>
                    <w:widowControl w:val="1"/>
                    <w:spacing w:line="240" w:lineRule="auto"/>
                    <w:ind w:firstLine="0"/>
                    <w:jc w:val="left"/>
                    <w:rPr>
                      <w:rStyle w:val="Style_8_ch"/>
                      <w:rFonts w:ascii="XO Thames" w:hAnsi="XO Thames"/>
                      <w:sz w:val="18"/>
                    </w:rPr>
                  </w:pPr>
                  <w:r>
                    <w:rPr>
                      <w:rStyle w:val="Style_8_ch"/>
                      <w:rFonts w:ascii="XO Thames" w:hAnsi="XO Thames"/>
                      <w:sz w:val="18"/>
                    </w:rPr>
                    <w:t>и трубопроводов от нефти и нефтепродуктов всплывшие нефтепродукты из нефтеловушек и аналогичных сооружений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>отходы синтетических и полусинтетических масел моторных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 </w:t>
                  </w: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грунт, загрязнений нефтью или нефтепродуктами (содержание нефти или нефтепродуктов 15 % и более); песок, загрязненный нефтью или нефтепродуктами (содержание нефти </w:t>
                  </w:r>
                </w:p>
                <w:p w14:paraId="3D030000">
                  <w:pPr>
                    <w:widowControl w:val="1"/>
                    <w:spacing w:line="240" w:lineRule="auto"/>
                    <w:ind w:firstLine="0"/>
                    <w:jc w:val="left"/>
                    <w:rPr>
                      <w:rStyle w:val="Style_8_ch"/>
                      <w:rFonts w:ascii="XO Thames" w:hAnsi="XO Thames"/>
                      <w:sz w:val="18"/>
                    </w:rPr>
                  </w:pPr>
                  <w:r>
                    <w:rPr>
                      <w:rStyle w:val="Style_8_ch"/>
                      <w:rFonts w:ascii="XO Thames" w:hAnsi="XO Thames"/>
                      <w:sz w:val="18"/>
                    </w:rPr>
                    <w:t xml:space="preserve">или нефтепродуктов менее 15 %); грунт, загрязнений нефтью </w:t>
                  </w:r>
                </w:p>
                <w:p w14:paraId="3E030000">
                  <w:pPr>
                    <w:widowControl w:val="1"/>
                    <w:spacing w:line="240" w:lineRule="auto"/>
                    <w:ind w:firstLine="0"/>
                    <w:jc w:val="left"/>
                    <w:rPr>
                      <w:rFonts w:ascii="XO Thames" w:hAnsi="XO Thames"/>
                      <w:sz w:val="18"/>
                    </w:rPr>
                  </w:pPr>
                  <w:r>
                    <w:rPr>
                      <w:rStyle w:val="Style_8_ch"/>
                      <w:rFonts w:ascii="XO Thames" w:hAnsi="XO Thames"/>
                      <w:sz w:val="18"/>
                    </w:rPr>
                    <w:t>или нефтепродуктами (содержание нефти или нефтепродуктов менее 15 %)</w:t>
                  </w:r>
                </w:p>
              </w:tc>
            </w:tr>
            <w:tr>
              <w:trPr>
                <w:trHeight w:hRule="atLeast" w:val="20"/>
              </w:trPr>
              <w:tc>
                <w:tcPr>
                  <w:tcW w:type="dxa" w:w="5235"/>
                  <w:gridSpan w:val="1"/>
                  <w:vMerge w:val="continue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FFFF" w:val="clear"/>
                  <w:tcMar>
                    <w:left w:type="dxa" w:w="10"/>
                    <w:right w:type="dxa" w:w="10"/>
                  </w:tcMar>
                  <w:vAlign w:val="center"/>
                </w:tcPr>
                <w:p/>
              </w:tc>
            </w:tr>
            <w:tr>
              <w:trPr>
                <w:trHeight w:hRule="atLeast" w:val="20"/>
              </w:trPr>
              <w:tc>
                <w:tcPr>
                  <w:tcW w:type="dxa" w:w="5235"/>
                  <w:gridSpan w:val="1"/>
                  <w:vMerge w:val="continue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FFFF" w:val="clear"/>
                  <w:tcMar>
                    <w:left w:type="dxa" w:w="10"/>
                    <w:right w:type="dxa" w:w="10"/>
                  </w:tcMar>
                  <w:vAlign w:val="center"/>
                </w:tcPr>
                <w:p/>
              </w:tc>
            </w:tr>
          </w:tbl>
          <w:p w14:paraId="3F030000"/>
        </w:tc>
      </w:tr>
      <w:tr>
        <w:trPr>
          <w:trHeight w:hRule="atLeast" w:val="20"/>
        </w:trPr>
        <w:tc>
          <w:tcPr>
            <w:tcW w:type="dxa" w:w="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0030000">
            <w:pPr>
              <w:widowControl w:val="1"/>
              <w:spacing w:line="240" w:lineRule="auto"/>
              <w:ind w:firstLine="0"/>
              <w:jc w:val="center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37</w:t>
            </w:r>
          </w:p>
        </w:tc>
        <w:tc>
          <w:tcPr>
            <w:tcW w:type="dxa" w:w="19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1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Установка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 «Форсаж– 2М»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2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Ненецкий автономный округ, </w:t>
            </w:r>
            <w:r>
              <w:rPr>
                <w:rStyle w:val="Style_8_ch"/>
                <w:rFonts w:ascii="XO Thames" w:hAnsi="XO Thames"/>
                <w:sz w:val="18"/>
              </w:rPr>
              <w:t>Месторождение им. А. Титова</w:t>
            </w:r>
          </w:p>
          <w:p w14:paraId="43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4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>ООО «</w:t>
            </w:r>
            <w:r>
              <w:rPr>
                <w:rStyle w:val="Style_8_ch"/>
                <w:rFonts w:ascii="XO Thames" w:hAnsi="XO Thames"/>
                <w:sz w:val="18"/>
              </w:rPr>
              <w:t>Башнефть-</w:t>
            </w:r>
            <w:r>
              <w:rPr>
                <w:rStyle w:val="Style_8_ch"/>
                <w:rFonts w:ascii="XO Thames" w:hAnsi="XO Thames"/>
                <w:sz w:val="18"/>
              </w:rPr>
              <w:t>Полюс»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45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8_ch"/>
                <w:rFonts w:ascii="XO Thames" w:hAnsi="XO Thames"/>
                <w:sz w:val="18"/>
              </w:rPr>
              <w:t xml:space="preserve"> обезвреживание</w:t>
            </w:r>
          </w:p>
        </w:tc>
        <w:tc>
          <w:tcPr>
            <w:tcW w:type="dxa" w:w="12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46030000">
            <w:pPr>
              <w:widowControl w:val="1"/>
              <w:spacing w:line="240" w:lineRule="auto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сжигание</w:t>
            </w:r>
          </w:p>
        </w:tc>
        <w:tc>
          <w:tcPr>
            <w:tcW w:type="dxa" w:w="52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/>
        </w:tc>
      </w:tr>
    </w:tbl>
    <w:p w14:paraId="4703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</w:p>
    <w:p w14:paraId="4803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 xml:space="preserve">Таблица </w:t>
      </w:r>
      <w:r>
        <w:rPr>
          <w:rFonts w:ascii="XO Thames" w:hAnsi="XO Thames"/>
          <w:i w:val="0"/>
          <w:color w:val="000000"/>
          <w:sz w:val="26"/>
        </w:rPr>
        <w:t>4</w:t>
      </w:r>
      <w:r>
        <w:rPr>
          <w:rFonts w:ascii="XO Thames" w:hAnsi="XO Thames"/>
          <w:i w:val="0"/>
          <w:color w:val="000000"/>
          <w:sz w:val="26"/>
        </w:rPr>
        <w:t>.3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Сведения об объектах размещения отходов, эксплуатируемые предприятиями топливно-энергетического комплекса на межселенной территории</w:t>
      </w:r>
    </w:p>
    <w:tbl>
      <w:tblPr>
        <w:tblStyle w:val="Style_11"/>
        <w:tblW w:type="auto" w:w="0"/>
        <w:tblLayout w:type="fixed"/>
      </w:tblPr>
      <w:tblGrid>
        <w:gridCol w:w="323"/>
        <w:gridCol w:w="863"/>
        <w:gridCol w:w="1713"/>
        <w:gridCol w:w="1119"/>
        <w:gridCol w:w="2853"/>
        <w:gridCol w:w="1101"/>
        <w:gridCol w:w="1163"/>
        <w:gridCol w:w="1731"/>
        <w:gridCol w:w="1206"/>
        <w:gridCol w:w="1128"/>
        <w:gridCol w:w="1370"/>
      </w:tblGrid>
      <w:tr>
        <w:trPr>
          <w:tblHeader/>
        </w:trPr>
        <w:tc>
          <w:tcPr>
            <w:tcW w:type="dxa" w:w="323"/>
            <w:vAlign w:val="center"/>
          </w:tcPr>
          <w:p w14:paraId="49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№ пп</w:t>
            </w:r>
          </w:p>
        </w:tc>
        <w:tc>
          <w:tcPr>
            <w:tcW w:type="dxa" w:w="863"/>
            <w:vAlign w:val="center"/>
          </w:tcPr>
          <w:p w14:paraId="4A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№ ОРО в ГРОРО</w:t>
            </w:r>
          </w:p>
        </w:tc>
        <w:tc>
          <w:tcPr>
            <w:tcW w:type="dxa" w:w="1713"/>
            <w:vAlign w:val="center"/>
          </w:tcPr>
          <w:p w14:paraId="4B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Наименование ОРО</w:t>
            </w:r>
          </w:p>
        </w:tc>
        <w:tc>
          <w:tcPr>
            <w:tcW w:type="dxa" w:w="1119"/>
            <w:vAlign w:val="center"/>
          </w:tcPr>
          <w:p w14:paraId="4C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Назначение ОРО</w:t>
            </w:r>
          </w:p>
        </w:tc>
        <w:tc>
          <w:tcPr>
            <w:tcW w:type="dxa" w:w="2853"/>
            <w:vAlign w:val="center"/>
          </w:tcPr>
          <w:p w14:paraId="4D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Виды отходов и их коды по ФККО</w:t>
            </w:r>
          </w:p>
        </w:tc>
        <w:tc>
          <w:tcPr>
            <w:tcW w:type="dxa" w:w="1101"/>
            <w:vAlign w:val="center"/>
          </w:tcPr>
          <w:p w14:paraId="4E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Сведения о наличии НВОС ОРО</w:t>
            </w:r>
          </w:p>
        </w:tc>
        <w:tc>
          <w:tcPr>
            <w:tcW w:type="dxa" w:w="1163"/>
            <w:vAlign w:val="center"/>
          </w:tcPr>
          <w:p w14:paraId="4F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Ближайший населенный пункт</w:t>
            </w:r>
          </w:p>
        </w:tc>
        <w:tc>
          <w:tcPr>
            <w:tcW w:type="dxa" w:w="1731"/>
            <w:vAlign w:val="center"/>
          </w:tcPr>
          <w:p w14:paraId="50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Наименование эксплуатирующей организации</w:t>
            </w:r>
          </w:p>
        </w:tc>
        <w:tc>
          <w:tcPr>
            <w:tcW w:type="dxa" w:w="1206"/>
            <w:vAlign w:val="center"/>
          </w:tcPr>
          <w:p w14:paraId="51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Проектная вместимость ОРО, м</w:t>
            </w:r>
            <w:r>
              <w:rPr>
                <w:rFonts w:ascii="XO Thames" w:hAnsi="XO Thames"/>
                <w:b w:val="1"/>
                <w:color w:val="000000"/>
                <w:sz w:val="18"/>
                <w:vertAlign w:val="superscript"/>
              </w:rPr>
              <w:t>3</w:t>
            </w:r>
            <w:r>
              <w:rPr>
                <w:rFonts w:ascii="XO Thames" w:hAnsi="XO Thames"/>
                <w:b w:val="1"/>
                <w:color w:val="000000"/>
                <w:sz w:val="18"/>
              </w:rPr>
              <w:t xml:space="preserve"> (т)</w:t>
            </w:r>
          </w:p>
        </w:tc>
        <w:tc>
          <w:tcPr>
            <w:tcW w:type="dxa" w:w="1128"/>
            <w:vAlign w:val="center"/>
          </w:tcPr>
          <w:p w14:paraId="52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Площадь</w:t>
            </w:r>
            <w:r>
              <w:rPr>
                <w:rFonts w:ascii="XO Thames" w:hAnsi="XO Thames"/>
                <w:b w:val="1"/>
                <w:color w:val="000000"/>
                <w:sz w:val="18"/>
              </w:rPr>
              <w:t xml:space="preserve"> занимаемая ОРО, м</w:t>
            </w:r>
            <w:r>
              <w:rPr>
                <w:rFonts w:ascii="XO Thames" w:hAnsi="XO Thames"/>
                <w:b w:val="1"/>
                <w:color w:val="000000"/>
                <w:sz w:val="18"/>
                <w:vertAlign w:val="superscript"/>
              </w:rPr>
              <w:t>2</w:t>
            </w:r>
          </w:p>
        </w:tc>
        <w:tc>
          <w:tcPr>
            <w:tcW w:type="dxa" w:w="1370"/>
            <w:vAlign w:val="center"/>
          </w:tcPr>
          <w:p w14:paraId="53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b w:val="1"/>
                <w:color w:val="000000"/>
                <w:sz w:val="18"/>
              </w:rPr>
            </w:pPr>
            <w:r>
              <w:rPr>
                <w:rFonts w:ascii="XO Thames" w:hAnsi="XO Thames"/>
                <w:b w:val="1"/>
                <w:color w:val="000000"/>
                <w:sz w:val="18"/>
              </w:rPr>
              <w:t>Приказ Росприрод-надзора</w:t>
            </w:r>
          </w:p>
        </w:tc>
      </w:tr>
      <w:tr>
        <w:tc>
          <w:tcPr>
            <w:tcW w:type="dxa" w:w="323"/>
            <w:vAlign w:val="center"/>
          </w:tcPr>
          <w:p w14:paraId="54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</w:t>
            </w:r>
          </w:p>
        </w:tc>
        <w:tc>
          <w:tcPr>
            <w:tcW w:type="dxa" w:w="863"/>
            <w:vAlign w:val="center"/>
          </w:tcPr>
          <w:p w14:paraId="55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83-00001-З-00479-010814</w:t>
            </w:r>
          </w:p>
        </w:tc>
        <w:tc>
          <w:tcPr>
            <w:tcW w:type="dxa" w:w="1713"/>
            <w:vAlign w:val="center"/>
          </w:tcPr>
          <w:p w14:paraId="56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Полигон захоронения бурового шлама на отработанном карьере «Гряда»</w:t>
            </w:r>
          </w:p>
        </w:tc>
        <w:tc>
          <w:tcPr>
            <w:tcW w:type="dxa" w:w="1119"/>
            <w:vAlign w:val="center"/>
          </w:tcPr>
          <w:p w14:paraId="57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58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 карбоната кальция 3160230004000,</w:t>
            </w:r>
          </w:p>
          <w:p w14:paraId="59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Золы шлаки и пыль от топочных установок и от термической обработки отходов 3130000000000,</w:t>
            </w:r>
          </w:p>
          <w:p w14:paraId="5A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Лабораторные отходы и остатки химикалиев 59300000000000</w:t>
            </w:r>
          </w:p>
          <w:p w14:paraId="5B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электрическое оборудование, приборы, устройства и их части 92100000000000</w:t>
            </w:r>
          </w:p>
        </w:tc>
        <w:tc>
          <w:tcPr>
            <w:tcW w:type="dxa" w:w="1101"/>
            <w:vAlign w:val="center"/>
          </w:tcPr>
          <w:p w14:paraId="5C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5D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Ненецкий авто</w:t>
            </w:r>
            <w:r>
              <w:rPr>
                <w:rFonts w:ascii="XO Thames" w:hAnsi="XO Thames"/>
                <w:sz w:val="18"/>
              </w:rPr>
              <w:t>номный округ, п. </w:t>
            </w:r>
            <w:r>
              <w:rPr>
                <w:rFonts w:ascii="XO Thames" w:hAnsi="XO Thames"/>
                <w:sz w:val="18"/>
              </w:rPr>
              <w:t>Хорей-Вер</w:t>
            </w:r>
          </w:p>
        </w:tc>
        <w:tc>
          <w:tcPr>
            <w:tcW w:type="dxa" w:w="1731"/>
            <w:vAlign w:val="center"/>
          </w:tcPr>
          <w:p w14:paraId="5E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ООО </w:t>
            </w:r>
            <w:r>
              <w:rPr>
                <w:rFonts w:ascii="XO Thames" w:hAnsi="XO Thames"/>
                <w:sz w:val="18"/>
              </w:rPr>
              <w:t>«Компания Полярное Сияние»</w:t>
            </w:r>
          </w:p>
        </w:tc>
        <w:tc>
          <w:tcPr>
            <w:tcW w:type="dxa" w:w="1206"/>
            <w:vAlign w:val="center"/>
          </w:tcPr>
          <w:p w14:paraId="5F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57143 (120000)</w:t>
            </w:r>
          </w:p>
        </w:tc>
        <w:tc>
          <w:tcPr>
            <w:tcW w:type="dxa" w:w="1128"/>
            <w:vAlign w:val="center"/>
          </w:tcPr>
          <w:p w14:paraId="60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9950</w:t>
            </w:r>
          </w:p>
        </w:tc>
        <w:tc>
          <w:tcPr>
            <w:tcW w:type="dxa" w:w="1370"/>
            <w:vAlign w:val="center"/>
          </w:tcPr>
          <w:p w14:paraId="61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479 от </w:t>
            </w:r>
            <w:r>
              <w:rPr>
                <w:rFonts w:ascii="XO Thames" w:hAnsi="XO Thames"/>
                <w:sz w:val="18"/>
              </w:rPr>
              <w:t>01.08.14</w:t>
            </w:r>
          </w:p>
        </w:tc>
      </w:tr>
      <w:tr>
        <w:tc>
          <w:tcPr>
            <w:tcW w:type="dxa" w:w="323"/>
            <w:vAlign w:val="center"/>
          </w:tcPr>
          <w:p w14:paraId="62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</w:p>
        </w:tc>
        <w:tc>
          <w:tcPr>
            <w:tcW w:type="dxa" w:w="863"/>
            <w:vAlign w:val="center"/>
          </w:tcPr>
          <w:p w14:paraId="63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83-00001-Х</w:t>
            </w:r>
            <w:r>
              <w:rPr>
                <w:rFonts w:ascii="XO Thames" w:hAnsi="XO Thames"/>
                <w:sz w:val="18"/>
              </w:rPr>
              <w:t>-00592-250914</w:t>
            </w:r>
          </w:p>
        </w:tc>
        <w:tc>
          <w:tcPr>
            <w:tcW w:type="dxa" w:w="1713"/>
            <w:vAlign w:val="center"/>
          </w:tcPr>
          <w:p w14:paraId="64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Полигон для утилизации отходов Харьягинского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65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66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Фильтры очистки масла дизельных двигателей</w:t>
            </w:r>
            <w:r>
              <w:rPr>
                <w:rFonts w:ascii="XO Thames" w:hAnsi="XO Thames"/>
                <w:color w:val="000000"/>
                <w:sz w:val="18"/>
              </w:rPr>
              <w:t xml:space="preserve"> отработанные 9 18 905 21 52 3; Шлам очистки емкостей </w:t>
            </w:r>
          </w:p>
          <w:p w14:paraId="67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трубопроводов от нефти </w:t>
            </w:r>
          </w:p>
          <w:p w14:paraId="68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 нефтепродуктов 9 11 200 02 39 3; Обтирочный материал, загрязненный нефтью или нефтепродуктами (содержание нефти или нефтепродуктов 15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 xml:space="preserve">% </w:t>
            </w:r>
          </w:p>
          <w:p w14:paraId="69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более) 9 19 204 01 60 3; Песок, загрязненный нефтью </w:t>
            </w:r>
          </w:p>
          <w:p w14:paraId="6A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или нефтепродуктами (содержание нефти или нефтепродуктов 15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 xml:space="preserve">% </w:t>
            </w:r>
          </w:p>
          <w:p w14:paraId="6B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более) 9 19 201 01 39 3; Обтирочный материал, загрязненный нефтью </w:t>
            </w:r>
          </w:p>
          <w:p w14:paraId="6C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  <w:highlight w:val="yellow"/>
              </w:rPr>
            </w:pPr>
            <w:r>
              <w:rPr>
                <w:rFonts w:ascii="XO Thames" w:hAnsi="XO Thames"/>
                <w:color w:val="000000"/>
                <w:sz w:val="18"/>
              </w:rPr>
              <w:t>или нефтепродуктами (содержание нефти или нефтепродуктов менее 15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%) 9 19 204 02 60 4</w:t>
            </w:r>
          </w:p>
        </w:tc>
        <w:tc>
          <w:tcPr>
            <w:tcW w:type="dxa" w:w="1101"/>
            <w:vAlign w:val="center"/>
          </w:tcPr>
          <w:p w14:paraId="6D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6E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г. Усинск</w:t>
            </w:r>
          </w:p>
        </w:tc>
        <w:tc>
          <w:tcPr>
            <w:tcW w:type="dxa" w:w="1731"/>
            <w:vAlign w:val="center"/>
          </w:tcPr>
          <w:p w14:paraId="6F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ООО «ЛУКОЙЛ-Коми»</w:t>
            </w:r>
            <w:r>
              <w:rPr>
                <w:rStyle w:val="Style_12_ch"/>
                <w:rFonts w:ascii="XO Thames" w:hAnsi="XO Thames"/>
                <w:sz w:val="18"/>
              </w:rPr>
              <w:footnoteReference w:id="1"/>
            </w:r>
          </w:p>
        </w:tc>
        <w:tc>
          <w:tcPr>
            <w:tcW w:type="dxa" w:w="1206"/>
            <w:vAlign w:val="center"/>
          </w:tcPr>
          <w:p w14:paraId="70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25000 (25000)</w:t>
            </w:r>
          </w:p>
        </w:tc>
        <w:tc>
          <w:tcPr>
            <w:tcW w:type="dxa" w:w="1128"/>
            <w:vAlign w:val="center"/>
          </w:tcPr>
          <w:p w14:paraId="71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68000</w:t>
            </w:r>
          </w:p>
        </w:tc>
        <w:tc>
          <w:tcPr>
            <w:tcW w:type="dxa" w:w="1370"/>
            <w:vAlign w:val="center"/>
          </w:tcPr>
          <w:p w14:paraId="72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№ 592 от </w:t>
            </w:r>
            <w:r>
              <w:rPr>
                <w:rFonts w:ascii="XO Thames" w:hAnsi="XO Thames"/>
                <w:sz w:val="18"/>
              </w:rPr>
              <w:t>25.09.14 (внесены изменения приказом №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>87 от 14.02.2022)</w:t>
            </w:r>
          </w:p>
        </w:tc>
      </w:tr>
      <w:tr>
        <w:tc>
          <w:tcPr>
            <w:tcW w:type="dxa" w:w="323"/>
            <w:vAlign w:val="center"/>
          </w:tcPr>
          <w:p w14:paraId="73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3</w:t>
            </w:r>
          </w:p>
        </w:tc>
        <w:tc>
          <w:tcPr>
            <w:tcW w:type="dxa" w:w="863"/>
            <w:vAlign w:val="center"/>
          </w:tcPr>
          <w:p w14:paraId="74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83-00002-З</w:t>
            </w:r>
            <w:r>
              <w:rPr>
                <w:rFonts w:ascii="XO Thames" w:hAnsi="XO Thames"/>
                <w:sz w:val="18"/>
              </w:rPr>
              <w:t>-00592-250914</w:t>
            </w:r>
          </w:p>
        </w:tc>
        <w:tc>
          <w:tcPr>
            <w:tcW w:type="dxa" w:w="1713"/>
            <w:vAlign w:val="center"/>
          </w:tcPr>
          <w:p w14:paraId="75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Полигон для утилизации отходов Тэдинского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76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77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Шламы буровые при бурении, связанном с добычей сырой нефти, малоопасные 29112001394; Шлам очистки емкостей и трубопроводов от нефти и нефтепродуктов 9 11 200 02 39 3; Песок, загрязненный нефтью или нефтепродуктами (содержание нефти или нефтепродуктов 15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%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 xml:space="preserve">и более) 9 19 201 01 39 3; Фильтры очистки масла дизельных двигателей отработанные 9 18 905 21 52 3; мусор от офисных и бытовых помещений организаций несортированный (исключая крупногабаритный) 7 33 100 01 72 4; Отходы из жилищ несортированные (исключая крупногабаритные) 7 31 110 01 72 4; Обтирочный материал, загрязненный нефтью </w:t>
            </w:r>
          </w:p>
          <w:p w14:paraId="78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или нефтепродуктами (содержание нефти или нефтепродуктов 15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 xml:space="preserve">% </w:t>
            </w:r>
          </w:p>
          <w:p w14:paraId="79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более) 9 19 204 01 60 3; Обтирочный материал, загрязненный нефтью </w:t>
            </w:r>
          </w:p>
          <w:p w14:paraId="7A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или нефтепродуктами (содержание нефти или нефтепродуктов менее 15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 xml:space="preserve">%) 9 19 204 02 60 4; Пищевые отходы кухонь и организаций общественного питания несортированные 7 36 100 01 30 5; Твердые остатки от сжигания отходов производства </w:t>
            </w:r>
          </w:p>
          <w:p w14:paraId="7B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потребления, в том числе подобных коммунальным, образующихся на объектах разведки, добычи нефти и газа 7 47 981 01 20 4; Отходы (мусор) </w:t>
            </w:r>
          </w:p>
          <w:p w14:paraId="7C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от строительных и ремонтных работ 8 90 000 01 72 4</w:t>
            </w:r>
          </w:p>
        </w:tc>
        <w:tc>
          <w:tcPr>
            <w:tcW w:type="dxa" w:w="1101"/>
            <w:vAlign w:val="center"/>
          </w:tcPr>
          <w:p w14:paraId="7D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7E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  <w:highlight w:val="yellow"/>
              </w:rPr>
            </w:pPr>
            <w:r>
              <w:rPr>
                <w:rFonts w:ascii="XO Thames" w:hAnsi="XO Thames"/>
                <w:color w:val="000000"/>
                <w:sz w:val="18"/>
              </w:rPr>
              <w:t>г. Нарьян-Мар</w:t>
            </w:r>
          </w:p>
        </w:tc>
        <w:tc>
          <w:tcPr>
            <w:tcW w:type="dxa" w:w="1731"/>
            <w:vAlign w:val="center"/>
          </w:tcPr>
          <w:p w14:paraId="7F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ООО «ЛУКОЙЛ-Коми»</w:t>
            </w:r>
          </w:p>
        </w:tc>
        <w:tc>
          <w:tcPr>
            <w:tcW w:type="dxa" w:w="1206"/>
            <w:vAlign w:val="center"/>
          </w:tcPr>
          <w:p w14:paraId="80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48452,8 (48452,8)</w:t>
            </w:r>
          </w:p>
        </w:tc>
        <w:tc>
          <w:tcPr>
            <w:tcW w:type="dxa" w:w="1128"/>
            <w:vAlign w:val="center"/>
          </w:tcPr>
          <w:p w14:paraId="81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58000</w:t>
            </w:r>
          </w:p>
        </w:tc>
        <w:tc>
          <w:tcPr>
            <w:tcW w:type="dxa" w:w="1370"/>
            <w:vAlign w:val="center"/>
          </w:tcPr>
          <w:p w14:paraId="82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№ 592 от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>25.09.14</w:t>
            </w:r>
          </w:p>
        </w:tc>
      </w:tr>
      <w:tr>
        <w:tc>
          <w:tcPr>
            <w:tcW w:type="dxa" w:w="323"/>
            <w:vAlign w:val="center"/>
          </w:tcPr>
          <w:p w14:paraId="83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4</w:t>
            </w:r>
          </w:p>
        </w:tc>
        <w:tc>
          <w:tcPr>
            <w:tcW w:type="dxa" w:w="863"/>
            <w:vAlign w:val="center"/>
          </w:tcPr>
          <w:p w14:paraId="84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83-00003-З</w:t>
            </w:r>
            <w:r>
              <w:rPr>
                <w:rFonts w:ascii="XO Thames" w:hAnsi="XO Thames"/>
                <w:sz w:val="18"/>
              </w:rPr>
              <w:t>-00592-250914</w:t>
            </w:r>
          </w:p>
        </w:tc>
        <w:tc>
          <w:tcPr>
            <w:tcW w:type="dxa" w:w="1713"/>
            <w:vAlign w:val="center"/>
          </w:tcPr>
          <w:p w14:paraId="85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Полигон размещения, обезвреживания </w:t>
            </w:r>
          </w:p>
          <w:p w14:paraId="86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  <w:highlight w:val="yellow"/>
              </w:rPr>
            </w:pPr>
            <w:r>
              <w:rPr>
                <w:rFonts w:ascii="XO Thames" w:hAnsi="XO Thames"/>
                <w:sz w:val="18"/>
              </w:rPr>
              <w:t>и захоронения нефтепромысловых отходов Варандей</w:t>
            </w:r>
          </w:p>
        </w:tc>
        <w:tc>
          <w:tcPr>
            <w:tcW w:type="dxa" w:w="1119"/>
            <w:vAlign w:val="center"/>
          </w:tcPr>
          <w:p w14:paraId="87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88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Шлам очистки емкостей</w:t>
            </w:r>
          </w:p>
          <w:p w14:paraId="89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трубопроводов от нефти </w:t>
            </w:r>
          </w:p>
          <w:p w14:paraId="8A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нефтепродуктов 9 11 200 02 39 3; Ил избыточный биологических очистных сооружений хозяйственно-бытовых </w:t>
            </w:r>
          </w:p>
          <w:p w14:paraId="8B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смешанных сточных вод 7 22 200 01 39 4; Твердые остатки </w:t>
            </w:r>
          </w:p>
          <w:p w14:paraId="8C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от сжигания отходов производства и потребления, в том числе подобных коммунальным, образующихся на объектах разведки, добычи нефти и газа 7 47 981 01 20 4; Отходы (мусор) </w:t>
            </w:r>
          </w:p>
          <w:p w14:paraId="8D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от строительных и ремонтных работ 8 90 000 01 72 4</w:t>
            </w:r>
          </w:p>
        </w:tc>
        <w:tc>
          <w:tcPr>
            <w:tcW w:type="dxa" w:w="1101"/>
            <w:vAlign w:val="center"/>
          </w:tcPr>
          <w:p w14:paraId="8E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8F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г. Нарьян-Мар</w:t>
            </w:r>
          </w:p>
        </w:tc>
        <w:tc>
          <w:tcPr>
            <w:tcW w:type="dxa" w:w="1731"/>
            <w:vAlign w:val="center"/>
          </w:tcPr>
          <w:p w14:paraId="90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  <w:highlight w:val="yellow"/>
              </w:rPr>
            </w:pPr>
            <w:r>
              <w:rPr>
                <w:rFonts w:ascii="XO Thames" w:hAnsi="XO Thames"/>
                <w:sz w:val="18"/>
              </w:rPr>
              <w:t>ООО «ЛУКОЙЛ-Коми»</w:t>
            </w:r>
          </w:p>
        </w:tc>
        <w:tc>
          <w:tcPr>
            <w:tcW w:type="dxa" w:w="1206"/>
            <w:vAlign w:val="center"/>
          </w:tcPr>
          <w:p w14:paraId="91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6600 (6600)</w:t>
            </w:r>
          </w:p>
        </w:tc>
        <w:tc>
          <w:tcPr>
            <w:tcW w:type="dxa" w:w="1128"/>
            <w:vAlign w:val="center"/>
          </w:tcPr>
          <w:p w14:paraId="92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103200</w:t>
            </w:r>
          </w:p>
        </w:tc>
        <w:tc>
          <w:tcPr>
            <w:tcW w:type="dxa" w:w="1370"/>
            <w:vAlign w:val="center"/>
          </w:tcPr>
          <w:p w14:paraId="93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№ 592 от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>25.09.14</w:t>
            </w:r>
          </w:p>
        </w:tc>
      </w:tr>
      <w:tr>
        <w:tc>
          <w:tcPr>
            <w:tcW w:type="dxa" w:w="323"/>
            <w:vAlign w:val="center"/>
          </w:tcPr>
          <w:p w14:paraId="94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</w:t>
            </w:r>
          </w:p>
        </w:tc>
        <w:tc>
          <w:tcPr>
            <w:tcW w:type="dxa" w:w="863"/>
            <w:vAlign w:val="center"/>
          </w:tcPr>
          <w:p w14:paraId="95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83-00004-З</w:t>
            </w:r>
            <w:r>
              <w:rPr>
                <w:rFonts w:ascii="XO Thames" w:hAnsi="XO Thames"/>
                <w:sz w:val="18"/>
              </w:rPr>
              <w:t>-00592-250914</w:t>
            </w:r>
          </w:p>
        </w:tc>
        <w:tc>
          <w:tcPr>
            <w:tcW w:type="dxa" w:w="1713"/>
            <w:vAlign w:val="center"/>
          </w:tcPr>
          <w:p w14:paraId="96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Полигон по обезвреживанию</w:t>
            </w:r>
          </w:p>
          <w:p w14:paraId="97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захоронению промышленных </w:t>
            </w:r>
          </w:p>
          <w:p w14:paraId="98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  <w:highlight w:val="yellow"/>
              </w:rPr>
            </w:pPr>
            <w:r>
              <w:rPr>
                <w:rFonts w:ascii="XO Thames" w:hAnsi="XO Thames"/>
                <w:sz w:val="18"/>
              </w:rPr>
              <w:t>и бытовых отходов Южно-Хыльчуюского месторождения</w:t>
            </w:r>
          </w:p>
        </w:tc>
        <w:tc>
          <w:tcPr>
            <w:tcW w:type="dxa" w:w="1119"/>
            <w:vAlign w:val="center"/>
          </w:tcPr>
          <w:p w14:paraId="99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9A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Шламы буровые при бурении, связанном с добычей сырой нефти, малоопасные 2 91 120 01 39 4; Шлам очистки емкостей </w:t>
            </w:r>
          </w:p>
          <w:p w14:paraId="9B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трубопроводов от нефти </w:t>
            </w:r>
          </w:p>
          <w:p w14:paraId="9C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нефтепродуктов 9 11 200 02 39 3; Ил избыточный биологических очистных сооружений хозяйственно-бытовых </w:t>
            </w:r>
          </w:p>
          <w:p w14:paraId="9D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 смешанных сточных вод 7 22 200 01 39 4; Твердые остатки </w:t>
            </w:r>
          </w:p>
          <w:p w14:paraId="9E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от сжигания отходов производства и потребления, в том числе подобных коммунальным, образующихся на объектах разведки, добычи нефти и газа 7 47 981 01 20 4; Отходы (мусор)</w:t>
            </w:r>
          </w:p>
          <w:p w14:paraId="9F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от строительных и ремонтных работ 8 90 000 01 72 4</w:t>
            </w:r>
          </w:p>
        </w:tc>
        <w:tc>
          <w:tcPr>
            <w:tcW w:type="dxa" w:w="1101"/>
            <w:vAlign w:val="center"/>
          </w:tcPr>
          <w:p w14:paraId="A0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A1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г. Нарьян-Мар</w:t>
            </w:r>
          </w:p>
        </w:tc>
        <w:tc>
          <w:tcPr>
            <w:tcW w:type="dxa" w:w="1731"/>
            <w:vAlign w:val="center"/>
          </w:tcPr>
          <w:p w14:paraId="A2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  <w:highlight w:val="yellow"/>
              </w:rPr>
            </w:pPr>
            <w:r>
              <w:rPr>
                <w:rFonts w:ascii="XO Thames" w:hAnsi="XO Thames"/>
                <w:sz w:val="18"/>
              </w:rPr>
              <w:t>ООО «ЛУКОЙЛ-Коми»</w:t>
            </w:r>
          </w:p>
        </w:tc>
        <w:tc>
          <w:tcPr>
            <w:tcW w:type="dxa" w:w="1206"/>
            <w:vAlign w:val="center"/>
          </w:tcPr>
          <w:p w14:paraId="A3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33000 (33000)</w:t>
            </w:r>
          </w:p>
        </w:tc>
        <w:tc>
          <w:tcPr>
            <w:tcW w:type="dxa" w:w="1128"/>
            <w:vAlign w:val="center"/>
          </w:tcPr>
          <w:p w14:paraId="A4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39000</w:t>
            </w:r>
          </w:p>
        </w:tc>
        <w:tc>
          <w:tcPr>
            <w:tcW w:type="dxa" w:w="1370"/>
            <w:vAlign w:val="center"/>
          </w:tcPr>
          <w:p w14:paraId="A5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№ 592 от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>25.09.14</w:t>
            </w:r>
          </w:p>
        </w:tc>
      </w:tr>
      <w:tr>
        <w:tc>
          <w:tcPr>
            <w:tcW w:type="dxa" w:w="323"/>
            <w:vAlign w:val="center"/>
          </w:tcPr>
          <w:p w14:paraId="A6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</w:t>
            </w:r>
          </w:p>
        </w:tc>
        <w:tc>
          <w:tcPr>
            <w:tcW w:type="dxa" w:w="863"/>
            <w:vAlign w:val="center"/>
          </w:tcPr>
          <w:p w14:paraId="A7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83-00005-З</w:t>
            </w:r>
            <w:r>
              <w:rPr>
                <w:rFonts w:ascii="XO Thames" w:hAnsi="XO Thames"/>
                <w:sz w:val="18"/>
              </w:rPr>
              <w:t>-00592-250914</w:t>
            </w:r>
          </w:p>
        </w:tc>
        <w:tc>
          <w:tcPr>
            <w:tcW w:type="dxa" w:w="1713"/>
            <w:vAlign w:val="center"/>
          </w:tcPr>
          <w:p w14:paraId="A8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Полигон для захоронения промышленных отходов и ТБО Хасырейского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A9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AA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Асфальтосмолопарафиновые отложения при зачистке нефтепромыслового оборудования 2 91 220 01 29 3; шлам очистки емкостей и трубопроводов </w:t>
            </w:r>
          </w:p>
          <w:p w14:paraId="AB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от нефти и нефтепродуктов 9 11 200 02 39 3; тара полиэтиленовая, загрязненная негалогенированными органическими растворителями (содержание менее 15 %) 4 38 113 02 51 4; упаковка полиэтиленовая, загрязненная ингибитором коррозии 4 38 119 71 51 4; отходы изделий технического назначения из полиэтилена, загрязненных жидкими неорганическими кислотами 4 38 961 11 51 4; тара </w:t>
            </w:r>
          </w:p>
          <w:p w14:paraId="AC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из черных металлов, загрязненная нефтепродуктами (содержание нефтепродуктов менее 15 %) 4 68 111 02 51 4; тара из черных металлов, загрязненная лакокрасочными материалами (содержание менее 5 %) 4 68 112 02 51 4; мусор от офисных </w:t>
            </w:r>
          </w:p>
          <w:p w14:paraId="AD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бытовых помещений организаций несортированный (исключая крупногабаритный) 7 33 100 01 72 4; смет с территории предприятия малоопасный 7 33 390 01 71 4; твердые остатки </w:t>
            </w:r>
          </w:p>
          <w:p w14:paraId="AE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от сжигания нефтесодержащих отходов 7 47 211 01 40 4; твердые остатки от сжигания отходов производства и потребления, </w:t>
            </w:r>
          </w:p>
          <w:p w14:paraId="AF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в том числе подобных коммунальным, образующихся </w:t>
            </w:r>
          </w:p>
          <w:p w14:paraId="B0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на объектах разведки, добычи нефти и газа 7 47 981 01 20 4; мусор от сноса и разборки зданий несортированный 8 12 901 01 72 </w:t>
            </w:r>
            <w:r>
              <w:rPr>
                <w:rFonts w:ascii="XO Thames" w:hAnsi="XO Thames"/>
                <w:sz w:val="18"/>
              </w:rPr>
              <w:t>4;  грунт</w:t>
            </w:r>
            <w:r>
              <w:rPr>
                <w:rFonts w:ascii="XO Thames" w:hAnsi="XO Thames"/>
                <w:sz w:val="18"/>
              </w:rPr>
              <w:t xml:space="preserve">, загрязненный нефтью </w:t>
            </w:r>
          </w:p>
          <w:p w14:paraId="B1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или нефтепродуктами (содержание нефти или нефтепродуктов менее 15 %) 9 31 100 03 39 4; опилки </w:t>
            </w:r>
          </w:p>
          <w:p w14:paraId="B2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 стружка натуральной чистой древесины несортированные 3 05 291 11 20 5; остатки и огарки стальных сварочных электродов 9 19 100 01 20 5; абразивные круги отработанные, лом отработанных абразивных кругов 45610001515.</w:t>
            </w:r>
          </w:p>
        </w:tc>
        <w:tc>
          <w:tcPr>
            <w:tcW w:type="dxa" w:w="1101"/>
            <w:vAlign w:val="center"/>
          </w:tcPr>
          <w:p w14:paraId="B3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B4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с. Харута</w:t>
            </w:r>
          </w:p>
        </w:tc>
        <w:tc>
          <w:tcPr>
            <w:tcW w:type="dxa" w:w="1731"/>
            <w:vAlign w:val="center"/>
          </w:tcPr>
          <w:p w14:paraId="B5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B6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8300 (10680)</w:t>
            </w:r>
          </w:p>
        </w:tc>
        <w:tc>
          <w:tcPr>
            <w:tcW w:type="dxa" w:w="1128"/>
            <w:vAlign w:val="center"/>
          </w:tcPr>
          <w:p w14:paraId="B7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14235,6</w:t>
            </w:r>
          </w:p>
        </w:tc>
        <w:tc>
          <w:tcPr>
            <w:tcW w:type="dxa" w:w="1370"/>
            <w:vAlign w:val="center"/>
          </w:tcPr>
          <w:p w14:paraId="B8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592 от </w:t>
            </w:r>
            <w:r>
              <w:rPr>
                <w:rFonts w:ascii="XO Thames" w:hAnsi="XO Thames"/>
                <w:sz w:val="18"/>
              </w:rPr>
              <w:t>25.09.14</w:t>
            </w:r>
          </w:p>
          <w:p w14:paraId="B9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(изм. приказом № 555 от </w:t>
            </w:r>
            <w:r>
              <w:rPr>
                <w:rFonts w:ascii="XO Thames" w:hAnsi="XO Thames"/>
                <w:sz w:val="18"/>
              </w:rPr>
              <w:t>16.12.2022)</w:t>
            </w:r>
          </w:p>
        </w:tc>
      </w:tr>
      <w:tr>
        <w:tc>
          <w:tcPr>
            <w:tcW w:type="dxa" w:w="323"/>
            <w:vAlign w:val="center"/>
          </w:tcPr>
          <w:p w14:paraId="BA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</w:t>
            </w:r>
          </w:p>
        </w:tc>
        <w:tc>
          <w:tcPr>
            <w:tcW w:type="dxa" w:w="863"/>
            <w:vAlign w:val="center"/>
          </w:tcPr>
          <w:p w14:paraId="BB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83-00006-Х-00692-311014</w:t>
            </w:r>
          </w:p>
        </w:tc>
        <w:tc>
          <w:tcPr>
            <w:tcW w:type="dxa" w:w="1713"/>
            <w:vAlign w:val="center"/>
          </w:tcPr>
          <w:p w14:paraId="BC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разведочной скважины № 1 Наульского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BD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BE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 2 91 120 01 39 4.</w:t>
            </w:r>
          </w:p>
        </w:tc>
        <w:tc>
          <w:tcPr>
            <w:tcW w:type="dxa" w:w="1101"/>
            <w:vAlign w:val="center"/>
          </w:tcPr>
          <w:p w14:paraId="BF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C0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Варандей</w:t>
            </w:r>
          </w:p>
        </w:tc>
        <w:tc>
          <w:tcPr>
            <w:tcW w:type="dxa" w:w="1731"/>
            <w:vAlign w:val="center"/>
          </w:tcPr>
          <w:p w14:paraId="C1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C2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2584 (4664,12)</w:t>
            </w:r>
          </w:p>
        </w:tc>
        <w:tc>
          <w:tcPr>
            <w:tcW w:type="dxa" w:w="1128"/>
            <w:vAlign w:val="center"/>
          </w:tcPr>
          <w:p w14:paraId="C3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1708</w:t>
            </w:r>
          </w:p>
        </w:tc>
        <w:tc>
          <w:tcPr>
            <w:tcW w:type="dxa" w:w="1370"/>
            <w:vAlign w:val="center"/>
          </w:tcPr>
          <w:p w14:paraId="C4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692 от </w:t>
            </w:r>
            <w:r>
              <w:rPr>
                <w:rFonts w:ascii="XO Thames" w:hAnsi="XO Thames"/>
                <w:sz w:val="18"/>
              </w:rPr>
              <w:t>31.10.14</w:t>
            </w:r>
          </w:p>
          <w:p w14:paraId="C5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(изм. приказом № 555 от </w:t>
            </w:r>
            <w:r>
              <w:rPr>
                <w:rFonts w:ascii="XO Thames" w:hAnsi="XO Thames"/>
                <w:sz w:val="18"/>
              </w:rPr>
              <w:t>16.12.2022)</w:t>
            </w:r>
          </w:p>
        </w:tc>
      </w:tr>
      <w:tr>
        <w:tc>
          <w:tcPr>
            <w:tcW w:type="dxa" w:w="323"/>
            <w:vAlign w:val="center"/>
          </w:tcPr>
          <w:p w14:paraId="C6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</w:t>
            </w:r>
          </w:p>
        </w:tc>
        <w:tc>
          <w:tcPr>
            <w:tcW w:type="dxa" w:w="863"/>
            <w:vAlign w:val="center"/>
          </w:tcPr>
          <w:p w14:paraId="C7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83-00007-Х-00692-311014</w:t>
            </w:r>
          </w:p>
        </w:tc>
        <w:tc>
          <w:tcPr>
            <w:tcW w:type="dxa" w:w="1713"/>
            <w:vAlign w:val="center"/>
          </w:tcPr>
          <w:p w14:paraId="C8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разведочной скважины № 2 Наульского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C9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CA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 2 91 120 01 39 4.</w:t>
            </w:r>
          </w:p>
        </w:tc>
        <w:tc>
          <w:tcPr>
            <w:tcW w:type="dxa" w:w="1101"/>
            <w:vAlign w:val="center"/>
          </w:tcPr>
          <w:p w14:paraId="CB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CC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Варандей</w:t>
            </w:r>
          </w:p>
        </w:tc>
        <w:tc>
          <w:tcPr>
            <w:tcW w:type="dxa" w:w="1731"/>
            <w:vAlign w:val="center"/>
          </w:tcPr>
          <w:p w14:paraId="CD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CE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3080 (5559,4)</w:t>
            </w:r>
          </w:p>
        </w:tc>
        <w:tc>
          <w:tcPr>
            <w:tcW w:type="dxa" w:w="1128"/>
            <w:vAlign w:val="center"/>
          </w:tcPr>
          <w:p w14:paraId="CF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1716</w:t>
            </w:r>
          </w:p>
        </w:tc>
        <w:tc>
          <w:tcPr>
            <w:tcW w:type="dxa" w:w="1370"/>
            <w:vAlign w:val="center"/>
          </w:tcPr>
          <w:p w14:paraId="D0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692 от </w:t>
            </w:r>
            <w:r>
              <w:rPr>
                <w:rFonts w:ascii="XO Thames" w:hAnsi="XO Thames"/>
                <w:sz w:val="18"/>
              </w:rPr>
              <w:t>31.10.14</w:t>
            </w:r>
          </w:p>
          <w:p w14:paraId="D1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(изм. приказом № 555 от </w:t>
            </w:r>
            <w:r>
              <w:rPr>
                <w:rFonts w:ascii="XO Thames" w:hAnsi="XO Thames"/>
                <w:sz w:val="18"/>
              </w:rPr>
              <w:t>16.12.2022)</w:t>
            </w:r>
          </w:p>
        </w:tc>
      </w:tr>
      <w:tr>
        <w:tc>
          <w:tcPr>
            <w:tcW w:type="dxa" w:w="323"/>
            <w:vAlign w:val="center"/>
          </w:tcPr>
          <w:p w14:paraId="D2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9</w:t>
            </w:r>
          </w:p>
        </w:tc>
        <w:tc>
          <w:tcPr>
            <w:tcW w:type="dxa" w:w="863"/>
            <w:vAlign w:val="center"/>
          </w:tcPr>
          <w:p w14:paraId="D3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83-00010-З-00133-18022015</w:t>
            </w:r>
          </w:p>
        </w:tc>
        <w:tc>
          <w:tcPr>
            <w:tcW w:type="dxa" w:w="1713"/>
            <w:vAlign w:val="center"/>
          </w:tcPr>
          <w:p w14:paraId="D4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Полигон захоронения отходов Южно-Шапкинского нефтегазоконденсатного месторождения</w:t>
            </w:r>
          </w:p>
        </w:tc>
        <w:tc>
          <w:tcPr>
            <w:tcW w:type="dxa" w:w="1119"/>
            <w:vAlign w:val="center"/>
          </w:tcPr>
          <w:p w14:paraId="D5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D6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Шлам очистки трубопроводов </w:t>
            </w:r>
          </w:p>
          <w:p w14:paraId="D7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емкостей от нефти </w:t>
            </w:r>
          </w:p>
          <w:p w14:paraId="D8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нефтепродуктов 91120002393, песок, загрязненный нефтью </w:t>
            </w:r>
          </w:p>
          <w:p w14:paraId="D9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или нефтепродуктами (содержание нефти или нефтепродуктов 15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 xml:space="preserve">% </w:t>
            </w:r>
          </w:p>
          <w:p w14:paraId="DA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 более) 91920101393, песок, загрязненный нефтью или нефтепродуктами (содержание нефти или нефтепродуктов менее 15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%) 91920102394, тара из черных металлов загрязненная 46811000000, отходы тары, упаковки и упаковочных материалов, и пластмасс загрязненные 43810000000, отходы при обезвреживании отходов 74700000000</w:t>
            </w:r>
          </w:p>
        </w:tc>
        <w:tc>
          <w:tcPr>
            <w:tcW w:type="dxa" w:w="1101"/>
            <w:vAlign w:val="center"/>
          </w:tcPr>
          <w:p w14:paraId="DB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DC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Нарьян-Мар</w:t>
            </w:r>
          </w:p>
        </w:tc>
        <w:tc>
          <w:tcPr>
            <w:tcW w:type="dxa" w:w="1731"/>
            <w:vAlign w:val="center"/>
          </w:tcPr>
          <w:p w14:paraId="DD03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ООО «ЛУКОЙЛ-Коми»</w:t>
            </w:r>
          </w:p>
        </w:tc>
        <w:tc>
          <w:tcPr>
            <w:tcW w:type="dxa" w:w="1206"/>
            <w:vAlign w:val="center"/>
          </w:tcPr>
          <w:p w14:paraId="DE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7000 м</w:t>
            </w:r>
            <w:r>
              <w:rPr>
                <w:rFonts w:ascii="XO Thames" w:hAnsi="XO Thames"/>
                <w:sz w:val="18"/>
                <w:vertAlign w:val="superscript"/>
              </w:rPr>
              <w:t>3</w:t>
            </w:r>
          </w:p>
        </w:tc>
        <w:tc>
          <w:tcPr>
            <w:tcW w:type="dxa" w:w="1128"/>
            <w:vAlign w:val="center"/>
          </w:tcPr>
          <w:p w14:paraId="DF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60000</w:t>
            </w:r>
          </w:p>
        </w:tc>
        <w:tc>
          <w:tcPr>
            <w:tcW w:type="dxa" w:w="1370"/>
            <w:vAlign w:val="center"/>
          </w:tcPr>
          <w:p w14:paraId="E0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№ 133 от </w:t>
            </w:r>
            <w:r>
              <w:rPr>
                <w:rFonts w:ascii="XO Thames" w:hAnsi="XO Thames"/>
                <w:sz w:val="18"/>
              </w:rPr>
              <w:t>18.02.15</w:t>
            </w:r>
          </w:p>
        </w:tc>
      </w:tr>
      <w:tr>
        <w:tc>
          <w:tcPr>
            <w:tcW w:type="dxa" w:w="323"/>
            <w:vAlign w:val="center"/>
          </w:tcPr>
          <w:p w14:paraId="E1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10</w:t>
            </w:r>
          </w:p>
        </w:tc>
        <w:tc>
          <w:tcPr>
            <w:tcW w:type="dxa" w:w="863"/>
            <w:vAlign w:val="center"/>
          </w:tcPr>
          <w:p w14:paraId="E203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83-00012-Х-00664-170815</w:t>
            </w:r>
          </w:p>
        </w:tc>
        <w:tc>
          <w:tcPr>
            <w:tcW w:type="dxa" w:w="1713"/>
            <w:vAlign w:val="center"/>
          </w:tcPr>
          <w:p w14:paraId="E3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6а Хасырейского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E403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E5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E603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E7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Харута</w:t>
            </w:r>
          </w:p>
        </w:tc>
        <w:tc>
          <w:tcPr>
            <w:tcW w:type="dxa" w:w="1731"/>
            <w:vAlign w:val="center"/>
          </w:tcPr>
          <w:p w14:paraId="E8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E9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3307,23</w:t>
            </w:r>
          </w:p>
          <w:p w14:paraId="EA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(5953,014)</w:t>
            </w:r>
          </w:p>
        </w:tc>
        <w:tc>
          <w:tcPr>
            <w:tcW w:type="dxa" w:w="1128"/>
            <w:vAlign w:val="center"/>
          </w:tcPr>
          <w:p w14:paraId="EB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1644,86</w:t>
            </w:r>
          </w:p>
        </w:tc>
        <w:tc>
          <w:tcPr>
            <w:tcW w:type="dxa" w:w="1370"/>
            <w:vAlign w:val="center"/>
          </w:tcPr>
          <w:p w14:paraId="EC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664 от </w:t>
            </w:r>
            <w:r>
              <w:rPr>
                <w:rFonts w:ascii="XO Thames" w:hAnsi="XO Thames"/>
                <w:sz w:val="18"/>
              </w:rPr>
              <w:t>17.08.15; изменения №</w:t>
            </w:r>
            <w:r>
              <w:rPr>
                <w:rFonts w:ascii="XO Thames" w:hAnsi="XO Thames"/>
                <w:sz w:val="18"/>
              </w:rPr>
              <w:t> 1391 от </w:t>
            </w:r>
            <w:r>
              <w:rPr>
                <w:rFonts w:ascii="XO Thames" w:hAnsi="XO Thames"/>
                <w:sz w:val="18"/>
              </w:rPr>
              <w:t>20.10.20, №</w:t>
            </w:r>
            <w:r>
              <w:rPr>
                <w:rFonts w:ascii="XO Thames" w:hAnsi="XO Thames"/>
                <w:sz w:val="18"/>
              </w:rPr>
              <w:t> 10 от </w:t>
            </w:r>
            <w:r>
              <w:rPr>
                <w:rFonts w:ascii="XO Thames" w:hAnsi="XO Thames"/>
                <w:sz w:val="18"/>
              </w:rPr>
              <w:t>13.01.2023.</w:t>
            </w:r>
          </w:p>
        </w:tc>
      </w:tr>
      <w:tr>
        <w:tc>
          <w:tcPr>
            <w:tcW w:type="dxa" w:w="323"/>
            <w:vAlign w:val="center"/>
          </w:tcPr>
          <w:p w14:paraId="ED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11</w:t>
            </w:r>
          </w:p>
        </w:tc>
        <w:tc>
          <w:tcPr>
            <w:tcW w:type="dxa" w:w="863"/>
            <w:vAlign w:val="center"/>
          </w:tcPr>
          <w:p w14:paraId="EE03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83-00013-Х- </w:t>
            </w:r>
            <w:r>
              <w:rPr>
                <w:rFonts w:ascii="XO Thames" w:hAnsi="XO Thames"/>
                <w:sz w:val="18"/>
              </w:rPr>
              <w:t>01028-181215</w:t>
            </w:r>
          </w:p>
        </w:tc>
        <w:tc>
          <w:tcPr>
            <w:tcW w:type="dxa" w:w="1713"/>
            <w:vAlign w:val="center"/>
          </w:tcPr>
          <w:p w14:paraId="EF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2 Черпаюского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F003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F1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F203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F3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Харута</w:t>
            </w:r>
          </w:p>
        </w:tc>
        <w:tc>
          <w:tcPr>
            <w:tcW w:type="dxa" w:w="1731"/>
            <w:vAlign w:val="center"/>
          </w:tcPr>
          <w:p w14:paraId="F4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F5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1191,66</w:t>
            </w:r>
          </w:p>
          <w:p w14:paraId="F6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(2144,988)</w:t>
            </w:r>
          </w:p>
        </w:tc>
        <w:tc>
          <w:tcPr>
            <w:tcW w:type="dxa" w:w="1128"/>
            <w:vAlign w:val="center"/>
          </w:tcPr>
          <w:p w14:paraId="F7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2166</w:t>
            </w:r>
          </w:p>
        </w:tc>
        <w:tc>
          <w:tcPr>
            <w:tcW w:type="dxa" w:w="1370"/>
            <w:vAlign w:val="center"/>
          </w:tcPr>
          <w:p w14:paraId="F8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1028 от </w:t>
            </w:r>
            <w:r>
              <w:rPr>
                <w:rFonts w:ascii="XO Thames" w:hAnsi="XO Thames"/>
                <w:sz w:val="18"/>
              </w:rPr>
              <w:t>18.12.15 изменения №</w:t>
            </w:r>
            <w:r>
              <w:rPr>
                <w:rFonts w:ascii="XO Thames" w:hAnsi="XO Thames"/>
                <w:sz w:val="18"/>
              </w:rPr>
              <w:t> 1391 от </w:t>
            </w:r>
            <w:r>
              <w:rPr>
                <w:rFonts w:ascii="XO Thames" w:hAnsi="XO Thames"/>
                <w:sz w:val="18"/>
              </w:rPr>
              <w:t>20.10.20, №</w:t>
            </w:r>
            <w:r>
              <w:rPr>
                <w:rFonts w:ascii="XO Thames" w:hAnsi="XO Thames"/>
                <w:sz w:val="18"/>
              </w:rPr>
              <w:t> 10 от </w:t>
            </w:r>
            <w:r>
              <w:rPr>
                <w:rFonts w:ascii="XO Thames" w:hAnsi="XO Thames"/>
                <w:sz w:val="18"/>
              </w:rPr>
              <w:t>13.01.2023.</w:t>
            </w:r>
          </w:p>
        </w:tc>
      </w:tr>
      <w:tr>
        <w:tc>
          <w:tcPr>
            <w:tcW w:type="dxa" w:w="323"/>
            <w:vAlign w:val="center"/>
          </w:tcPr>
          <w:p w14:paraId="F903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12</w:t>
            </w:r>
          </w:p>
        </w:tc>
        <w:tc>
          <w:tcPr>
            <w:tcW w:type="dxa" w:w="863"/>
            <w:vAlign w:val="center"/>
          </w:tcPr>
          <w:p w14:paraId="FA03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83-00014-Х- </w:t>
            </w:r>
            <w:r>
              <w:rPr>
                <w:rFonts w:ascii="XO Thames" w:hAnsi="XO Thames"/>
                <w:sz w:val="18"/>
              </w:rPr>
              <w:t>01028-181215</w:t>
            </w:r>
          </w:p>
        </w:tc>
        <w:tc>
          <w:tcPr>
            <w:tcW w:type="dxa" w:w="1713"/>
            <w:vAlign w:val="center"/>
          </w:tcPr>
          <w:p w14:paraId="FB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3 Черпаюского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FC03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FD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FE03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FF03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</w:t>
            </w:r>
            <w:r>
              <w:rPr>
                <w:rFonts w:ascii="XO Thames" w:hAnsi="XO Thames"/>
                <w:sz w:val="18"/>
              </w:rPr>
              <w:t>. Харута</w:t>
            </w:r>
          </w:p>
        </w:tc>
        <w:tc>
          <w:tcPr>
            <w:tcW w:type="dxa" w:w="1731"/>
            <w:vAlign w:val="center"/>
          </w:tcPr>
          <w:p w14:paraId="00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01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1376,98</w:t>
            </w:r>
          </w:p>
          <w:p w14:paraId="02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(2478,564)</w:t>
            </w:r>
          </w:p>
        </w:tc>
        <w:tc>
          <w:tcPr>
            <w:tcW w:type="dxa" w:w="1128"/>
            <w:vAlign w:val="center"/>
          </w:tcPr>
          <w:p w14:paraId="03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1650</w:t>
            </w:r>
          </w:p>
        </w:tc>
        <w:tc>
          <w:tcPr>
            <w:tcW w:type="dxa" w:w="1370"/>
            <w:vAlign w:val="center"/>
          </w:tcPr>
          <w:p w14:paraId="04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1028 от </w:t>
            </w:r>
            <w:r>
              <w:rPr>
                <w:rFonts w:ascii="XO Thames" w:hAnsi="XO Thames"/>
                <w:sz w:val="18"/>
              </w:rPr>
              <w:t>18.12.15 изменения №</w:t>
            </w:r>
            <w:r>
              <w:rPr>
                <w:rFonts w:ascii="XO Thames" w:hAnsi="XO Thames"/>
                <w:sz w:val="18"/>
              </w:rPr>
              <w:t> 1391 от </w:t>
            </w:r>
            <w:r>
              <w:rPr>
                <w:rFonts w:ascii="XO Thames" w:hAnsi="XO Thames"/>
                <w:sz w:val="18"/>
              </w:rPr>
              <w:t>20.10.20, №</w:t>
            </w:r>
            <w:r>
              <w:rPr>
                <w:rFonts w:ascii="XO Thames" w:hAnsi="XO Thames"/>
                <w:sz w:val="18"/>
              </w:rPr>
              <w:t> 10 от </w:t>
            </w:r>
            <w:r>
              <w:rPr>
                <w:rFonts w:ascii="XO Thames" w:hAnsi="XO Thames"/>
                <w:sz w:val="18"/>
              </w:rPr>
              <w:t>13.01.2023.</w:t>
            </w:r>
          </w:p>
        </w:tc>
      </w:tr>
      <w:tr>
        <w:tc>
          <w:tcPr>
            <w:tcW w:type="dxa" w:w="323"/>
            <w:vAlign w:val="center"/>
          </w:tcPr>
          <w:p w14:paraId="05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13</w:t>
            </w:r>
          </w:p>
        </w:tc>
        <w:tc>
          <w:tcPr>
            <w:tcW w:type="dxa" w:w="863"/>
            <w:vAlign w:val="center"/>
          </w:tcPr>
          <w:p w14:paraId="06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83-00015-Х- </w:t>
            </w:r>
            <w:r>
              <w:rPr>
                <w:rFonts w:ascii="XO Thames" w:hAnsi="XO Thames"/>
                <w:sz w:val="18"/>
              </w:rPr>
              <w:t>01028-181215</w:t>
            </w:r>
          </w:p>
        </w:tc>
        <w:tc>
          <w:tcPr>
            <w:tcW w:type="dxa" w:w="1713"/>
            <w:vAlign w:val="center"/>
          </w:tcPr>
          <w:p w14:paraId="07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4 Черпаюского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08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09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0A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0B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</w:t>
            </w:r>
            <w:r>
              <w:rPr>
                <w:rFonts w:ascii="XO Thames" w:hAnsi="XO Thames"/>
                <w:sz w:val="18"/>
              </w:rPr>
              <w:t>. Харута</w:t>
            </w:r>
          </w:p>
        </w:tc>
        <w:tc>
          <w:tcPr>
            <w:tcW w:type="dxa" w:w="1731"/>
            <w:vAlign w:val="center"/>
          </w:tcPr>
          <w:p w14:paraId="0C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0D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1328,42</w:t>
            </w:r>
          </w:p>
          <w:p w14:paraId="0E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(2391,156</w:t>
            </w:r>
            <w:r>
              <w:rPr>
                <w:rFonts w:ascii="XO Thames" w:hAnsi="XO Thames"/>
                <w:sz w:val="18"/>
              </w:rPr>
              <w:t>)</w:t>
            </w:r>
          </w:p>
        </w:tc>
        <w:tc>
          <w:tcPr>
            <w:tcW w:type="dxa" w:w="1128"/>
            <w:vAlign w:val="center"/>
          </w:tcPr>
          <w:p w14:paraId="0F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1645</w:t>
            </w:r>
          </w:p>
        </w:tc>
        <w:tc>
          <w:tcPr>
            <w:tcW w:type="dxa" w:w="1370"/>
            <w:vAlign w:val="center"/>
          </w:tcPr>
          <w:p w14:paraId="10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1028 от </w:t>
            </w:r>
            <w:r>
              <w:rPr>
                <w:rFonts w:ascii="XO Thames" w:hAnsi="XO Thames"/>
                <w:sz w:val="18"/>
              </w:rPr>
              <w:t>18.12.15 изменения №</w:t>
            </w:r>
            <w:r>
              <w:rPr>
                <w:rFonts w:ascii="XO Thames" w:hAnsi="XO Thames"/>
                <w:sz w:val="18"/>
              </w:rPr>
              <w:t> 1391 от </w:t>
            </w:r>
            <w:r>
              <w:rPr>
                <w:rFonts w:ascii="XO Thames" w:hAnsi="XO Thames"/>
                <w:sz w:val="18"/>
              </w:rPr>
              <w:t>20.10.20, №</w:t>
            </w:r>
            <w:r>
              <w:rPr>
                <w:rFonts w:ascii="XO Thames" w:hAnsi="XO Thames"/>
                <w:sz w:val="18"/>
              </w:rPr>
              <w:t> 10 от </w:t>
            </w:r>
            <w:r>
              <w:rPr>
                <w:rFonts w:ascii="XO Thames" w:hAnsi="XO Thames"/>
                <w:sz w:val="18"/>
              </w:rPr>
              <w:t>13.01.2023.</w:t>
            </w:r>
          </w:p>
        </w:tc>
      </w:tr>
      <w:tr>
        <w:tc>
          <w:tcPr>
            <w:tcW w:type="dxa" w:w="323"/>
            <w:vAlign w:val="center"/>
          </w:tcPr>
          <w:p w14:paraId="11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14</w:t>
            </w:r>
          </w:p>
        </w:tc>
        <w:tc>
          <w:tcPr>
            <w:tcW w:type="dxa" w:w="863"/>
            <w:vAlign w:val="center"/>
          </w:tcPr>
          <w:p w14:paraId="12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83-00016-Х- </w:t>
            </w:r>
            <w:r>
              <w:rPr>
                <w:rFonts w:ascii="XO Thames" w:hAnsi="XO Thames"/>
                <w:sz w:val="18"/>
              </w:rPr>
              <w:t>01028-181215</w:t>
            </w:r>
          </w:p>
        </w:tc>
        <w:tc>
          <w:tcPr>
            <w:tcW w:type="dxa" w:w="1713"/>
            <w:vAlign w:val="center"/>
          </w:tcPr>
          <w:p w14:paraId="13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6 Черпаюского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14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15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16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17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</w:t>
            </w:r>
            <w:r>
              <w:rPr>
                <w:rFonts w:ascii="XO Thames" w:hAnsi="XO Thames"/>
                <w:sz w:val="18"/>
              </w:rPr>
              <w:t>. Харута</w:t>
            </w:r>
          </w:p>
        </w:tc>
        <w:tc>
          <w:tcPr>
            <w:tcW w:type="dxa" w:w="1731"/>
            <w:vAlign w:val="center"/>
          </w:tcPr>
          <w:p w14:paraId="18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19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1582,075</w:t>
            </w:r>
          </w:p>
          <w:p w14:paraId="1A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(2847,735</w:t>
            </w:r>
            <w:r>
              <w:rPr>
                <w:rFonts w:ascii="XO Thames" w:hAnsi="XO Thames"/>
                <w:sz w:val="18"/>
              </w:rPr>
              <w:t>)</w:t>
            </w:r>
          </w:p>
        </w:tc>
        <w:tc>
          <w:tcPr>
            <w:tcW w:type="dxa" w:w="1128"/>
            <w:vAlign w:val="center"/>
          </w:tcPr>
          <w:p w14:paraId="1B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1650</w:t>
            </w:r>
          </w:p>
        </w:tc>
        <w:tc>
          <w:tcPr>
            <w:tcW w:type="dxa" w:w="1370"/>
            <w:vAlign w:val="center"/>
          </w:tcPr>
          <w:p w14:paraId="1C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1028 от </w:t>
            </w:r>
            <w:r>
              <w:rPr>
                <w:rFonts w:ascii="XO Thames" w:hAnsi="XO Thames"/>
                <w:sz w:val="18"/>
              </w:rPr>
              <w:t>18.12.15 изменения №</w:t>
            </w:r>
            <w:r>
              <w:rPr>
                <w:rFonts w:ascii="XO Thames" w:hAnsi="XO Thames"/>
                <w:sz w:val="18"/>
              </w:rPr>
              <w:t> 1391 от </w:t>
            </w:r>
            <w:r>
              <w:rPr>
                <w:rFonts w:ascii="XO Thames" w:hAnsi="XO Thames"/>
                <w:sz w:val="18"/>
              </w:rPr>
              <w:t>20.10.20, №</w:t>
            </w:r>
            <w:r>
              <w:rPr>
                <w:rFonts w:ascii="XO Thames" w:hAnsi="XO Thames"/>
                <w:sz w:val="18"/>
              </w:rPr>
              <w:t> 10 от </w:t>
            </w:r>
            <w:r>
              <w:rPr>
                <w:rFonts w:ascii="XO Thames" w:hAnsi="XO Thames"/>
                <w:sz w:val="18"/>
              </w:rPr>
              <w:t>13.01.2023.</w:t>
            </w:r>
          </w:p>
        </w:tc>
      </w:tr>
      <w:tr>
        <w:tc>
          <w:tcPr>
            <w:tcW w:type="dxa" w:w="323"/>
            <w:vAlign w:val="center"/>
          </w:tcPr>
          <w:p w14:paraId="1D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15</w:t>
            </w:r>
          </w:p>
        </w:tc>
        <w:tc>
          <w:tcPr>
            <w:tcW w:type="dxa" w:w="863"/>
            <w:vAlign w:val="center"/>
          </w:tcPr>
          <w:p w14:paraId="1E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83-00017-Х- </w:t>
            </w:r>
            <w:r>
              <w:rPr>
                <w:rFonts w:ascii="XO Thames" w:hAnsi="XO Thames"/>
                <w:sz w:val="18"/>
              </w:rPr>
              <w:t>01028-181215</w:t>
            </w:r>
          </w:p>
        </w:tc>
        <w:tc>
          <w:tcPr>
            <w:tcW w:type="dxa" w:w="1713"/>
            <w:vAlign w:val="center"/>
          </w:tcPr>
          <w:p w14:paraId="1F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4б Хасырейского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20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21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22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23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</w:t>
            </w:r>
            <w:r>
              <w:rPr>
                <w:rFonts w:ascii="XO Thames" w:hAnsi="XO Thames"/>
                <w:sz w:val="18"/>
              </w:rPr>
              <w:t>. Харута</w:t>
            </w:r>
          </w:p>
        </w:tc>
        <w:tc>
          <w:tcPr>
            <w:tcW w:type="dxa" w:w="1731"/>
            <w:vAlign w:val="center"/>
          </w:tcPr>
          <w:p w14:paraId="24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25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2485</w:t>
            </w:r>
          </w:p>
          <w:p w14:paraId="26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(4473)</w:t>
            </w:r>
          </w:p>
          <w:p w14:paraId="27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1128"/>
            <w:vAlign w:val="center"/>
          </w:tcPr>
          <w:p w14:paraId="2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5501,5</w:t>
            </w:r>
          </w:p>
        </w:tc>
        <w:tc>
          <w:tcPr>
            <w:tcW w:type="dxa" w:w="1370"/>
            <w:vAlign w:val="center"/>
          </w:tcPr>
          <w:p w14:paraId="29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1028 от </w:t>
            </w:r>
            <w:r>
              <w:rPr>
                <w:rFonts w:ascii="XO Thames" w:hAnsi="XO Thames"/>
                <w:sz w:val="18"/>
              </w:rPr>
              <w:t>18.12.15 изменения №</w:t>
            </w:r>
            <w:r>
              <w:rPr>
                <w:rFonts w:ascii="XO Thames" w:hAnsi="XO Thames"/>
                <w:sz w:val="18"/>
              </w:rPr>
              <w:t> 1391 от </w:t>
            </w:r>
            <w:r>
              <w:rPr>
                <w:rFonts w:ascii="XO Thames" w:hAnsi="XO Thames"/>
                <w:sz w:val="18"/>
              </w:rPr>
              <w:t>20.10.20, №</w:t>
            </w:r>
            <w:r>
              <w:rPr>
                <w:rFonts w:ascii="XO Thames" w:hAnsi="XO Thames"/>
                <w:sz w:val="18"/>
              </w:rPr>
              <w:t> 10 от </w:t>
            </w:r>
            <w:r>
              <w:rPr>
                <w:rFonts w:ascii="XO Thames" w:hAnsi="XO Thames"/>
                <w:sz w:val="18"/>
              </w:rPr>
              <w:t>13.01.2023.</w:t>
            </w:r>
          </w:p>
        </w:tc>
      </w:tr>
      <w:tr>
        <w:tc>
          <w:tcPr>
            <w:tcW w:type="dxa" w:w="323"/>
            <w:vAlign w:val="center"/>
          </w:tcPr>
          <w:p w14:paraId="2A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16</w:t>
            </w:r>
          </w:p>
        </w:tc>
        <w:tc>
          <w:tcPr>
            <w:tcW w:type="dxa" w:w="863"/>
            <w:vAlign w:val="center"/>
          </w:tcPr>
          <w:p w14:paraId="2B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83-00018-Х-00348-240616</w:t>
            </w:r>
          </w:p>
        </w:tc>
        <w:tc>
          <w:tcPr>
            <w:tcW w:type="dxa" w:w="1713"/>
            <w:vAlign w:val="center"/>
          </w:tcPr>
          <w:p w14:paraId="2C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№5 Лабаганского нефтяного месторождения</w:t>
            </w:r>
          </w:p>
          <w:p w14:paraId="2D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(изм. приказом № 368 от 22.06.2021)</w:t>
            </w:r>
          </w:p>
        </w:tc>
        <w:tc>
          <w:tcPr>
            <w:tcW w:type="dxa" w:w="1119"/>
            <w:vAlign w:val="center"/>
          </w:tcPr>
          <w:p w14:paraId="2E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2F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Style w:val="Style_13_ch"/>
                <w:rFonts w:ascii="XO Thames" w:hAnsi="XO Thames"/>
                <w:color w:val="000000"/>
                <w:sz w:val="18"/>
              </w:rPr>
            </w:pPr>
            <w:r>
              <w:rPr>
                <w:rStyle w:val="Style_13_ch"/>
                <w:rFonts w:ascii="XO Thames" w:hAnsi="XO Thames"/>
                <w:color w:val="000000"/>
                <w:sz w:val="18"/>
              </w:rPr>
              <w:t>Шламы буровые при бурении, связанном с добычей сырой нефти, малоопасные, 29112001394</w:t>
            </w:r>
          </w:p>
          <w:p w14:paraId="30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(изм. приказом № 368 от 22.06.2021)</w:t>
            </w:r>
          </w:p>
        </w:tc>
        <w:tc>
          <w:tcPr>
            <w:tcW w:type="dxa" w:w="1101"/>
            <w:vAlign w:val="center"/>
          </w:tcPr>
          <w:p w14:paraId="31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32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</w:t>
            </w:r>
            <w:r>
              <w:rPr>
                <w:rFonts w:ascii="XO Thames" w:hAnsi="XO Thames"/>
                <w:color w:val="000000"/>
                <w:sz w:val="18"/>
              </w:rPr>
              <w:t>. Каратайка</w:t>
            </w:r>
          </w:p>
          <w:p w14:paraId="33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(изм. </w:t>
            </w:r>
            <w:r>
              <w:rPr>
                <w:rFonts w:ascii="XO Thames" w:hAnsi="XO Thames"/>
                <w:sz w:val="18"/>
              </w:rPr>
              <w:t>приказом №</w:t>
            </w:r>
            <w:r>
              <w:rPr>
                <w:rFonts w:ascii="XO Thames" w:hAnsi="XO Thames"/>
                <w:sz w:val="18"/>
              </w:rPr>
              <w:t xml:space="preserve"> 368 от </w:t>
            </w:r>
            <w:r>
              <w:rPr>
                <w:rFonts w:ascii="XO Thames" w:hAnsi="XO Thames"/>
                <w:sz w:val="18"/>
              </w:rPr>
              <w:t>22.06.2021)</w:t>
            </w:r>
          </w:p>
        </w:tc>
        <w:tc>
          <w:tcPr>
            <w:tcW w:type="dxa" w:w="1731"/>
            <w:vAlign w:val="center"/>
          </w:tcPr>
          <w:p w14:paraId="34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35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9250 (16696,25)</w:t>
            </w:r>
          </w:p>
        </w:tc>
        <w:tc>
          <w:tcPr>
            <w:tcW w:type="dxa" w:w="1128"/>
            <w:vAlign w:val="center"/>
          </w:tcPr>
          <w:p w14:paraId="36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1708</w:t>
            </w:r>
          </w:p>
        </w:tc>
        <w:tc>
          <w:tcPr>
            <w:tcW w:type="dxa" w:w="1370"/>
            <w:vAlign w:val="center"/>
          </w:tcPr>
          <w:p w14:paraId="37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348 от </w:t>
            </w:r>
            <w:r>
              <w:rPr>
                <w:rFonts w:ascii="XO Thames" w:hAnsi="XO Thames"/>
                <w:sz w:val="18"/>
              </w:rPr>
              <w:t>24.06.16</w:t>
            </w:r>
          </w:p>
          <w:p w14:paraId="3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(изм. приказом № 277 от </w:t>
            </w:r>
            <w:r>
              <w:rPr>
                <w:rFonts w:ascii="XO Thames" w:hAnsi="XO Thames"/>
                <w:sz w:val="18"/>
              </w:rPr>
              <w:t>29.06.2022)</w:t>
            </w:r>
          </w:p>
        </w:tc>
      </w:tr>
      <w:tr>
        <w:tc>
          <w:tcPr>
            <w:tcW w:type="dxa" w:w="323"/>
            <w:vAlign w:val="center"/>
          </w:tcPr>
          <w:p w14:paraId="39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17</w:t>
            </w:r>
          </w:p>
        </w:tc>
        <w:tc>
          <w:tcPr>
            <w:tcW w:type="dxa" w:w="863"/>
            <w:vAlign w:val="center"/>
          </w:tcPr>
          <w:p w14:paraId="3A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83-00019-Х-00348-240616</w:t>
            </w:r>
          </w:p>
        </w:tc>
        <w:tc>
          <w:tcPr>
            <w:tcW w:type="dxa" w:w="1713"/>
            <w:vAlign w:val="center"/>
          </w:tcPr>
          <w:p w14:paraId="3B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Шламовый амбар куста скважин №5а Лабаганского нефтяного месторождения</w:t>
            </w:r>
          </w:p>
          <w:p w14:paraId="3C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(изм. приказом № 368 от 22.06.2021)</w:t>
            </w:r>
          </w:p>
        </w:tc>
        <w:tc>
          <w:tcPr>
            <w:tcW w:type="dxa" w:w="1119"/>
            <w:vAlign w:val="center"/>
          </w:tcPr>
          <w:p w14:paraId="3D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3E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Style w:val="Style_13_ch"/>
                <w:rFonts w:ascii="XO Thames" w:hAnsi="XO Thames"/>
                <w:color w:val="000000"/>
                <w:sz w:val="18"/>
              </w:rPr>
            </w:pPr>
            <w:r>
              <w:rPr>
                <w:rStyle w:val="Style_13_ch"/>
                <w:rFonts w:ascii="XO Thames" w:hAnsi="XO Thames"/>
                <w:color w:val="000000"/>
                <w:sz w:val="18"/>
              </w:rPr>
              <w:t>Шламы буровые при бурении, связанном с добычей сырой нефти, малоопасные, 29112001394</w:t>
            </w:r>
          </w:p>
          <w:p w14:paraId="3F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(изм. приказом № 368 от 22.06.2021)</w:t>
            </w:r>
          </w:p>
        </w:tc>
        <w:tc>
          <w:tcPr>
            <w:tcW w:type="dxa" w:w="1101"/>
            <w:vAlign w:val="center"/>
          </w:tcPr>
          <w:p w14:paraId="40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41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</w:t>
            </w:r>
            <w:r>
              <w:rPr>
                <w:rFonts w:ascii="XO Thames" w:hAnsi="XO Thames"/>
                <w:color w:val="000000"/>
                <w:sz w:val="18"/>
              </w:rPr>
              <w:t>. Каратайка</w:t>
            </w:r>
          </w:p>
          <w:p w14:paraId="42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(изм. приказом </w:t>
            </w:r>
            <w:r>
              <w:rPr>
                <w:rFonts w:ascii="XO Thames" w:hAnsi="XO Thames"/>
                <w:sz w:val="18"/>
              </w:rPr>
              <w:t>№ </w:t>
            </w:r>
            <w:r>
              <w:rPr>
                <w:rFonts w:ascii="XO Thames" w:hAnsi="XO Thames"/>
                <w:sz w:val="18"/>
              </w:rPr>
              <w:t>368 от 22.06.2021)</w:t>
            </w:r>
          </w:p>
        </w:tc>
        <w:tc>
          <w:tcPr>
            <w:tcW w:type="dxa" w:w="1731"/>
            <w:vAlign w:val="center"/>
          </w:tcPr>
          <w:p w14:paraId="43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44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9250 (16696,25)</w:t>
            </w:r>
          </w:p>
        </w:tc>
        <w:tc>
          <w:tcPr>
            <w:tcW w:type="dxa" w:w="1128"/>
            <w:vAlign w:val="center"/>
          </w:tcPr>
          <w:p w14:paraId="45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1708</w:t>
            </w:r>
          </w:p>
        </w:tc>
        <w:tc>
          <w:tcPr>
            <w:tcW w:type="dxa" w:w="1370"/>
            <w:vAlign w:val="center"/>
          </w:tcPr>
          <w:p w14:paraId="46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348 от </w:t>
            </w:r>
            <w:r>
              <w:rPr>
                <w:rFonts w:ascii="XO Thames" w:hAnsi="XO Thames"/>
                <w:sz w:val="18"/>
              </w:rPr>
              <w:t>24.06.16</w:t>
            </w:r>
          </w:p>
          <w:p w14:paraId="47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(изм. приказом № 277 от </w:t>
            </w:r>
            <w:r>
              <w:rPr>
                <w:rFonts w:ascii="XO Thames" w:hAnsi="XO Thames"/>
                <w:sz w:val="18"/>
              </w:rPr>
              <w:t>29.06.2022))</w:t>
            </w:r>
          </w:p>
        </w:tc>
      </w:tr>
      <w:tr>
        <w:tc>
          <w:tcPr>
            <w:tcW w:type="dxa" w:w="323"/>
            <w:vAlign w:val="center"/>
          </w:tcPr>
          <w:p w14:paraId="4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18</w:t>
            </w:r>
          </w:p>
        </w:tc>
        <w:tc>
          <w:tcPr>
            <w:tcW w:type="dxa" w:w="863"/>
            <w:vAlign w:val="center"/>
          </w:tcPr>
          <w:p w14:paraId="49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themeColor="text1" w:val="000000"/>
                <w:sz w:val="18"/>
              </w:rPr>
              <w:t>83-00020-З-00348-240616</w:t>
            </w:r>
          </w:p>
        </w:tc>
        <w:tc>
          <w:tcPr>
            <w:tcW w:type="dxa" w:w="1713"/>
            <w:vAlign w:val="center"/>
          </w:tcPr>
          <w:p w14:paraId="4A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6 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4B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4C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13_ch"/>
                <w:rFonts w:ascii="XO Thames" w:hAnsi="XO Thames"/>
                <w:color w:val="000000"/>
                <w:sz w:val="18"/>
              </w:rPr>
              <w:t xml:space="preserve">Шламы буровые при бурении, связанном с добычей сырой нефти, малоопасные, 29112001394 </w:t>
            </w:r>
            <w:r>
              <w:rPr>
                <w:rFonts w:ascii="XO Thames" w:hAnsi="XO Thames"/>
                <w:sz w:val="18"/>
              </w:rPr>
              <w:t>(изм. приказом № 471 от 28.07.2021)</w:t>
            </w:r>
          </w:p>
        </w:tc>
        <w:tc>
          <w:tcPr>
            <w:tcW w:type="dxa" w:w="1101"/>
            <w:vAlign w:val="center"/>
          </w:tcPr>
          <w:p w14:paraId="4D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4E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</w:t>
            </w:r>
            <w:r>
              <w:rPr>
                <w:rFonts w:ascii="XO Thames" w:hAnsi="XO Thames"/>
                <w:color w:val="000000"/>
                <w:sz w:val="18"/>
              </w:rPr>
              <w:t>. Каратайка</w:t>
            </w:r>
          </w:p>
        </w:tc>
        <w:tc>
          <w:tcPr>
            <w:tcW w:type="dxa" w:w="1731"/>
            <w:vAlign w:val="center"/>
          </w:tcPr>
          <w:p w14:paraId="4F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50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15428 (27847,54)</w:t>
            </w:r>
          </w:p>
        </w:tc>
        <w:tc>
          <w:tcPr>
            <w:tcW w:type="dxa" w:w="1128"/>
            <w:vAlign w:val="center"/>
          </w:tcPr>
          <w:p w14:paraId="51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7714</w:t>
            </w:r>
          </w:p>
        </w:tc>
        <w:tc>
          <w:tcPr>
            <w:tcW w:type="dxa" w:w="1370"/>
            <w:vAlign w:val="center"/>
          </w:tcPr>
          <w:p w14:paraId="52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348 от </w:t>
            </w:r>
            <w:r>
              <w:rPr>
                <w:rFonts w:ascii="XO Thames" w:hAnsi="XO Thames"/>
                <w:sz w:val="18"/>
              </w:rPr>
              <w:t>2</w:t>
            </w:r>
            <w:r>
              <w:rPr>
                <w:rFonts w:ascii="XO Thames" w:hAnsi="XO Thames"/>
                <w:sz w:val="18"/>
              </w:rPr>
              <w:t>4.06.16 (изм. приказом № 277 от </w:t>
            </w:r>
            <w:r>
              <w:rPr>
                <w:rFonts w:ascii="XO Thames" w:hAnsi="XO Thames"/>
                <w:sz w:val="18"/>
              </w:rPr>
              <w:t>29.06.2022)</w:t>
            </w:r>
          </w:p>
        </w:tc>
      </w:tr>
      <w:tr>
        <w:tc>
          <w:tcPr>
            <w:tcW w:type="dxa" w:w="323"/>
            <w:vAlign w:val="center"/>
          </w:tcPr>
          <w:p w14:paraId="53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19</w:t>
            </w:r>
          </w:p>
        </w:tc>
        <w:tc>
          <w:tcPr>
            <w:tcW w:type="dxa" w:w="863"/>
            <w:vAlign w:val="center"/>
          </w:tcPr>
          <w:p w14:paraId="54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color w:themeColor="text1" w:val="000000"/>
                <w:sz w:val="18"/>
              </w:rPr>
            </w:pPr>
            <w:r>
              <w:rPr>
                <w:rFonts w:ascii="XO Thames" w:hAnsi="XO Thames"/>
                <w:color w:themeColor="text1" w:val="000000"/>
                <w:sz w:val="18"/>
              </w:rPr>
              <w:t>83-00021-З-00348-240616</w:t>
            </w:r>
          </w:p>
        </w:tc>
        <w:tc>
          <w:tcPr>
            <w:tcW w:type="dxa" w:w="1713"/>
            <w:vAlign w:val="center"/>
          </w:tcPr>
          <w:p w14:paraId="55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6а 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56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57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Style w:val="Style_13_ch"/>
                <w:rFonts w:ascii="XO Thames" w:hAnsi="XO Thames"/>
                <w:color w:val="000000"/>
                <w:sz w:val="18"/>
              </w:rPr>
              <w:t>Шламы буровые при бурении, связанном с добычей сырой нефти, малоопасные, 29112001394 (изм. приказом № 471 от 28.07.2021)</w:t>
            </w:r>
          </w:p>
        </w:tc>
        <w:tc>
          <w:tcPr>
            <w:tcW w:type="dxa" w:w="1101"/>
            <w:vAlign w:val="center"/>
          </w:tcPr>
          <w:p w14:paraId="58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59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</w:t>
            </w:r>
            <w:r>
              <w:rPr>
                <w:rFonts w:ascii="XO Thames" w:hAnsi="XO Thames"/>
                <w:color w:val="000000"/>
                <w:sz w:val="18"/>
              </w:rPr>
              <w:t>. Варандей</w:t>
            </w:r>
          </w:p>
        </w:tc>
        <w:tc>
          <w:tcPr>
            <w:tcW w:type="dxa" w:w="1731"/>
            <w:vAlign w:val="center"/>
          </w:tcPr>
          <w:p w14:paraId="5A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5B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14670,5 (26480,253)</w:t>
            </w:r>
          </w:p>
        </w:tc>
        <w:tc>
          <w:tcPr>
            <w:tcW w:type="dxa" w:w="1128"/>
            <w:vAlign w:val="center"/>
          </w:tcPr>
          <w:p w14:paraId="5C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8990</w:t>
            </w:r>
          </w:p>
        </w:tc>
        <w:tc>
          <w:tcPr>
            <w:tcW w:type="dxa" w:w="1370"/>
            <w:vAlign w:val="center"/>
          </w:tcPr>
          <w:p w14:paraId="5D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348 от </w:t>
            </w:r>
            <w:r>
              <w:rPr>
                <w:rFonts w:ascii="XO Thames" w:hAnsi="XO Thames"/>
                <w:sz w:val="18"/>
              </w:rPr>
              <w:t>2</w:t>
            </w:r>
            <w:r>
              <w:rPr>
                <w:rFonts w:ascii="XO Thames" w:hAnsi="XO Thames"/>
                <w:sz w:val="18"/>
              </w:rPr>
              <w:t>4.06.16 (изм. приказом № 277 от </w:t>
            </w:r>
            <w:r>
              <w:rPr>
                <w:rFonts w:ascii="XO Thames" w:hAnsi="XO Thames"/>
                <w:sz w:val="18"/>
              </w:rPr>
              <w:t>29.06.2022)</w:t>
            </w:r>
          </w:p>
        </w:tc>
      </w:tr>
      <w:tr>
        <w:tc>
          <w:tcPr>
            <w:tcW w:type="dxa" w:w="323"/>
            <w:vAlign w:val="center"/>
          </w:tcPr>
          <w:p w14:paraId="5E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20</w:t>
            </w:r>
          </w:p>
        </w:tc>
        <w:tc>
          <w:tcPr>
            <w:tcW w:type="dxa" w:w="863"/>
            <w:vAlign w:val="center"/>
          </w:tcPr>
          <w:p w14:paraId="5F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color w:themeColor="text1"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83-00024-Х-00705-021116</w:t>
            </w:r>
          </w:p>
        </w:tc>
        <w:tc>
          <w:tcPr>
            <w:tcW w:type="dxa" w:w="1713"/>
            <w:vAlign w:val="center"/>
          </w:tcPr>
          <w:p w14:paraId="60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1 Осовейского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61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62040000">
            <w:pPr>
              <w:widowControl w:val="1"/>
              <w:ind w:firstLine="0" w:left="-57" w:right="-57"/>
              <w:jc w:val="left"/>
              <w:rPr>
                <w:rStyle w:val="Style_13_ch"/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 (изм. приказом 277 от 23.06.2022)</w:t>
            </w:r>
          </w:p>
        </w:tc>
        <w:tc>
          <w:tcPr>
            <w:tcW w:type="dxa" w:w="1101"/>
            <w:vAlign w:val="center"/>
          </w:tcPr>
          <w:p w14:paraId="63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64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Хорей-Вер</w:t>
            </w:r>
          </w:p>
        </w:tc>
        <w:tc>
          <w:tcPr>
            <w:tcW w:type="dxa" w:w="1731"/>
            <w:vAlign w:val="center"/>
          </w:tcPr>
          <w:p w14:paraId="65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66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9000</w:t>
            </w:r>
            <w:r>
              <w:rPr>
                <w:rFonts w:ascii="XO Thames" w:hAnsi="XO Thames"/>
                <w:sz w:val="18"/>
                <w:vertAlign w:val="superscript"/>
              </w:rPr>
              <w:t xml:space="preserve"> </w:t>
            </w:r>
            <w:r>
              <w:rPr>
                <w:rFonts w:ascii="XO Thames" w:hAnsi="XO Thames"/>
                <w:sz w:val="18"/>
              </w:rPr>
              <w:t>(16110)</w:t>
            </w:r>
          </w:p>
        </w:tc>
        <w:tc>
          <w:tcPr>
            <w:tcW w:type="dxa" w:w="1128"/>
            <w:vAlign w:val="center"/>
          </w:tcPr>
          <w:p w14:paraId="67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3600</w:t>
            </w:r>
          </w:p>
        </w:tc>
        <w:tc>
          <w:tcPr>
            <w:tcW w:type="dxa" w:w="1370"/>
            <w:vAlign w:val="center"/>
          </w:tcPr>
          <w:p w14:paraId="6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705 от </w:t>
            </w:r>
            <w:r>
              <w:rPr>
                <w:rFonts w:ascii="XO Thames" w:hAnsi="XO Thames"/>
                <w:sz w:val="18"/>
              </w:rPr>
              <w:t>0</w:t>
            </w:r>
            <w:r>
              <w:rPr>
                <w:rFonts w:ascii="XO Thames" w:hAnsi="XO Thames"/>
                <w:sz w:val="18"/>
              </w:rPr>
              <w:t>2.11.2016 (изм. приказом № 277 от </w:t>
            </w:r>
            <w:r>
              <w:rPr>
                <w:rFonts w:ascii="XO Thames" w:hAnsi="XO Thames"/>
                <w:sz w:val="18"/>
              </w:rPr>
              <w:t>23.06.2022)</w:t>
            </w:r>
          </w:p>
        </w:tc>
      </w:tr>
      <w:tr>
        <w:tc>
          <w:tcPr>
            <w:tcW w:type="dxa" w:w="323"/>
            <w:vAlign w:val="center"/>
          </w:tcPr>
          <w:p w14:paraId="69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21</w:t>
            </w:r>
          </w:p>
        </w:tc>
        <w:tc>
          <w:tcPr>
            <w:tcW w:type="dxa" w:w="863"/>
            <w:vAlign w:val="center"/>
          </w:tcPr>
          <w:p w14:paraId="6A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83-00025-Х-00705-021116</w:t>
            </w:r>
          </w:p>
        </w:tc>
        <w:tc>
          <w:tcPr>
            <w:tcW w:type="dxa" w:w="1713"/>
            <w:vAlign w:val="center"/>
          </w:tcPr>
          <w:p w14:paraId="6B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2 Осовейского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6C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6D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 (изм. приказом 277 от 23.06.2022)</w:t>
            </w:r>
          </w:p>
        </w:tc>
        <w:tc>
          <w:tcPr>
            <w:tcW w:type="dxa" w:w="1101"/>
            <w:vAlign w:val="center"/>
          </w:tcPr>
          <w:p w14:paraId="6E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6F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Хорей-Вер</w:t>
            </w:r>
          </w:p>
        </w:tc>
        <w:tc>
          <w:tcPr>
            <w:tcW w:type="dxa" w:w="1731"/>
            <w:vAlign w:val="center"/>
          </w:tcPr>
          <w:p w14:paraId="70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«ННК-Северная нефть»</w:t>
            </w:r>
          </w:p>
        </w:tc>
        <w:tc>
          <w:tcPr>
            <w:tcW w:type="dxa" w:w="1206"/>
            <w:vAlign w:val="center"/>
          </w:tcPr>
          <w:p w14:paraId="71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10440</w:t>
            </w:r>
            <w:r>
              <w:rPr>
                <w:rFonts w:ascii="XO Thames" w:hAnsi="XO Thames"/>
                <w:sz w:val="18"/>
                <w:vertAlign w:val="superscript"/>
              </w:rPr>
              <w:t xml:space="preserve"> </w:t>
            </w:r>
            <w:r>
              <w:rPr>
                <w:rFonts w:ascii="XO Thames" w:hAnsi="XO Thames"/>
                <w:sz w:val="18"/>
              </w:rPr>
              <w:t>(18687,6)</w:t>
            </w:r>
          </w:p>
        </w:tc>
        <w:tc>
          <w:tcPr>
            <w:tcW w:type="dxa" w:w="1128"/>
            <w:vAlign w:val="center"/>
          </w:tcPr>
          <w:p w14:paraId="72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4176</w:t>
            </w:r>
          </w:p>
        </w:tc>
        <w:tc>
          <w:tcPr>
            <w:tcW w:type="dxa" w:w="1370"/>
            <w:vAlign w:val="center"/>
          </w:tcPr>
          <w:p w14:paraId="73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705 от </w:t>
            </w:r>
            <w:r>
              <w:rPr>
                <w:rFonts w:ascii="XO Thames" w:hAnsi="XO Thames"/>
                <w:sz w:val="18"/>
              </w:rPr>
              <w:t xml:space="preserve">02.11.2016 (изм. приказом </w:t>
            </w:r>
            <w:r>
              <w:rPr>
                <w:rFonts w:ascii="XO Thames" w:hAnsi="XO Thames"/>
                <w:sz w:val="18"/>
              </w:rPr>
              <w:t>№ 277 от </w:t>
            </w:r>
            <w:r>
              <w:rPr>
                <w:rFonts w:ascii="XO Thames" w:hAnsi="XO Thames"/>
                <w:sz w:val="18"/>
              </w:rPr>
              <w:t>23.06.2022)</w:t>
            </w:r>
          </w:p>
        </w:tc>
      </w:tr>
      <w:tr>
        <w:tc>
          <w:tcPr>
            <w:tcW w:type="dxa" w:w="323"/>
            <w:vAlign w:val="center"/>
          </w:tcPr>
          <w:p w14:paraId="74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22</w:t>
            </w:r>
          </w:p>
        </w:tc>
        <w:tc>
          <w:tcPr>
            <w:tcW w:type="dxa" w:w="863"/>
            <w:vAlign w:val="center"/>
          </w:tcPr>
          <w:p w14:paraId="75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83-00026-Х-00705-021116</w:t>
            </w:r>
          </w:p>
        </w:tc>
        <w:tc>
          <w:tcPr>
            <w:tcW w:type="dxa" w:w="1713"/>
            <w:vAlign w:val="center"/>
          </w:tcPr>
          <w:p w14:paraId="76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7 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77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78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 при добыче нефти и газа (буровой шлам), 29112000000</w:t>
            </w:r>
          </w:p>
        </w:tc>
        <w:tc>
          <w:tcPr>
            <w:tcW w:type="dxa" w:w="1101"/>
            <w:vAlign w:val="center"/>
          </w:tcPr>
          <w:p w14:paraId="79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7A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Каратайка</w:t>
            </w:r>
          </w:p>
        </w:tc>
        <w:tc>
          <w:tcPr>
            <w:tcW w:type="dxa" w:w="1731"/>
            <w:vAlign w:val="center"/>
          </w:tcPr>
          <w:p w14:paraId="7B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РН-Северная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7C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23975,88 м</w:t>
            </w:r>
            <w:r>
              <w:rPr>
                <w:rFonts w:ascii="XO Thames" w:hAnsi="XO Thames"/>
                <w:sz w:val="18"/>
                <w:vertAlign w:val="superscript"/>
              </w:rPr>
              <w:t>3</w:t>
            </w:r>
          </w:p>
        </w:tc>
        <w:tc>
          <w:tcPr>
            <w:tcW w:type="dxa" w:w="1128"/>
            <w:vAlign w:val="center"/>
          </w:tcPr>
          <w:p w14:paraId="7D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8933</w:t>
            </w:r>
          </w:p>
        </w:tc>
        <w:tc>
          <w:tcPr>
            <w:tcW w:type="dxa" w:w="1370"/>
            <w:vAlign w:val="center"/>
          </w:tcPr>
          <w:p w14:paraId="7E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> 705 от </w:t>
            </w:r>
            <w:r>
              <w:rPr>
                <w:rFonts w:ascii="XO Thames" w:hAnsi="XO Thames"/>
                <w:sz w:val="18"/>
              </w:rPr>
              <w:t>02.11.2016</w:t>
            </w:r>
          </w:p>
        </w:tc>
      </w:tr>
      <w:tr>
        <w:tc>
          <w:tcPr>
            <w:tcW w:type="dxa" w:w="323"/>
            <w:vAlign w:val="center"/>
          </w:tcPr>
          <w:p w14:paraId="7F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23</w:t>
            </w:r>
          </w:p>
        </w:tc>
        <w:tc>
          <w:tcPr>
            <w:tcW w:type="dxa" w:w="863"/>
            <w:vAlign w:val="center"/>
          </w:tcPr>
          <w:p w14:paraId="80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83-00027-Х-00705-021116</w:t>
            </w:r>
          </w:p>
        </w:tc>
        <w:tc>
          <w:tcPr>
            <w:tcW w:type="dxa" w:w="1713"/>
            <w:vAlign w:val="center"/>
          </w:tcPr>
          <w:p w14:paraId="81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8 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82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83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 при добыче нефти и газа (буровой шлам), 29112000000</w:t>
            </w:r>
          </w:p>
        </w:tc>
        <w:tc>
          <w:tcPr>
            <w:tcW w:type="dxa" w:w="1101"/>
            <w:vAlign w:val="center"/>
          </w:tcPr>
          <w:p w14:paraId="84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85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Каратайка</w:t>
            </w:r>
          </w:p>
        </w:tc>
        <w:tc>
          <w:tcPr>
            <w:tcW w:type="dxa" w:w="1731"/>
            <w:vAlign w:val="center"/>
          </w:tcPr>
          <w:p w14:paraId="86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ООО «РН-Северная нефть»</w:t>
            </w:r>
          </w:p>
        </w:tc>
        <w:tc>
          <w:tcPr>
            <w:tcW w:type="dxa" w:w="1206"/>
            <w:vAlign w:val="center"/>
          </w:tcPr>
          <w:p w14:paraId="87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11348,94 м</w:t>
            </w:r>
            <w:r>
              <w:rPr>
                <w:rFonts w:ascii="XO Thames" w:hAnsi="XO Thames"/>
                <w:sz w:val="18"/>
                <w:vertAlign w:val="superscript"/>
              </w:rPr>
              <w:t>3</w:t>
            </w:r>
          </w:p>
        </w:tc>
        <w:tc>
          <w:tcPr>
            <w:tcW w:type="dxa" w:w="1128"/>
            <w:vAlign w:val="center"/>
          </w:tcPr>
          <w:p w14:paraId="8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4831</w:t>
            </w:r>
          </w:p>
        </w:tc>
        <w:tc>
          <w:tcPr>
            <w:tcW w:type="dxa" w:w="1370"/>
            <w:vAlign w:val="center"/>
          </w:tcPr>
          <w:p w14:paraId="89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705 от </w:t>
            </w:r>
            <w:r>
              <w:rPr>
                <w:rFonts w:ascii="XO Thames" w:hAnsi="XO Thames"/>
                <w:sz w:val="18"/>
              </w:rPr>
              <w:t>02.11.2016</w:t>
            </w:r>
          </w:p>
        </w:tc>
      </w:tr>
      <w:tr>
        <w:tc>
          <w:tcPr>
            <w:tcW w:type="dxa" w:w="323"/>
            <w:vAlign w:val="center"/>
          </w:tcPr>
          <w:p w14:paraId="8A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24</w:t>
            </w:r>
          </w:p>
        </w:tc>
        <w:tc>
          <w:tcPr>
            <w:tcW w:type="dxa" w:w="863"/>
            <w:vAlign w:val="center"/>
          </w:tcPr>
          <w:p w14:paraId="8B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83-00038-З-00066-270218</w:t>
            </w:r>
          </w:p>
        </w:tc>
        <w:tc>
          <w:tcPr>
            <w:tcW w:type="dxa" w:w="1713"/>
            <w:vAlign w:val="center"/>
          </w:tcPr>
          <w:p w14:paraId="8C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скважины 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104 Западно-Командиршорского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8D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8E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 29112001394</w:t>
            </w:r>
          </w:p>
        </w:tc>
        <w:tc>
          <w:tcPr>
            <w:tcW w:type="dxa" w:w="1101"/>
            <w:vAlign w:val="center"/>
          </w:tcPr>
          <w:p w14:paraId="8F040000">
            <w:pPr>
              <w:widowControl w:val="1"/>
              <w:tabs>
                <w:tab w:leader="none" w:pos="1020" w:val="left"/>
              </w:tabs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90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Нарьян-Мар</w:t>
            </w:r>
          </w:p>
        </w:tc>
        <w:tc>
          <w:tcPr>
            <w:tcW w:type="dxa" w:w="1731"/>
            <w:vAlign w:val="center"/>
          </w:tcPr>
          <w:p w14:paraId="91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ООО «ЛУКОЙЛ-Коми»</w:t>
            </w:r>
          </w:p>
        </w:tc>
        <w:tc>
          <w:tcPr>
            <w:tcW w:type="dxa" w:w="1206"/>
            <w:vAlign w:val="center"/>
          </w:tcPr>
          <w:p w14:paraId="92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4000 (8400)</w:t>
            </w:r>
          </w:p>
        </w:tc>
        <w:tc>
          <w:tcPr>
            <w:tcW w:type="dxa" w:w="1128"/>
            <w:vAlign w:val="center"/>
          </w:tcPr>
          <w:p w14:paraId="93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3600</w:t>
            </w:r>
          </w:p>
        </w:tc>
        <w:tc>
          <w:tcPr>
            <w:tcW w:type="dxa" w:w="1370"/>
            <w:vAlign w:val="center"/>
          </w:tcPr>
          <w:p w14:paraId="94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66 от </w:t>
            </w:r>
            <w:r>
              <w:rPr>
                <w:rFonts w:ascii="XO Thames" w:hAnsi="XO Thames"/>
                <w:sz w:val="18"/>
              </w:rPr>
              <w:t>27.02.2018</w:t>
            </w:r>
          </w:p>
        </w:tc>
      </w:tr>
      <w:tr>
        <w:tc>
          <w:tcPr>
            <w:tcW w:type="dxa" w:w="323"/>
            <w:vAlign w:val="center"/>
          </w:tcPr>
          <w:p w14:paraId="95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25</w:t>
            </w:r>
          </w:p>
        </w:tc>
        <w:tc>
          <w:tcPr>
            <w:tcW w:type="dxa" w:w="863"/>
            <w:vAlign w:val="center"/>
          </w:tcPr>
          <w:p w14:paraId="96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83-00040-Х-00136-250418</w:t>
            </w:r>
          </w:p>
        </w:tc>
        <w:tc>
          <w:tcPr>
            <w:tcW w:type="dxa" w:w="1713"/>
            <w:vAlign w:val="center"/>
          </w:tcPr>
          <w:p w14:paraId="97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5 Наульского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9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99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9A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9B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Нарьян-Мар</w:t>
            </w:r>
          </w:p>
        </w:tc>
        <w:tc>
          <w:tcPr>
            <w:tcW w:type="dxa" w:w="1731"/>
            <w:vAlign w:val="center"/>
          </w:tcPr>
          <w:p w14:paraId="9C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9D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23600,25 м</w:t>
            </w:r>
            <w:r>
              <w:rPr>
                <w:rFonts w:ascii="XO Thames" w:hAnsi="XO Thames"/>
                <w:sz w:val="18"/>
                <w:vertAlign w:val="superscript"/>
              </w:rPr>
              <w:t>3</w:t>
            </w:r>
          </w:p>
        </w:tc>
        <w:tc>
          <w:tcPr>
            <w:tcW w:type="dxa" w:w="1128"/>
            <w:vAlign w:val="center"/>
          </w:tcPr>
          <w:p w14:paraId="9E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11282</w:t>
            </w:r>
          </w:p>
        </w:tc>
        <w:tc>
          <w:tcPr>
            <w:tcW w:type="dxa" w:w="1370"/>
            <w:vAlign w:val="center"/>
          </w:tcPr>
          <w:p w14:paraId="9F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136 от </w:t>
            </w:r>
            <w:r>
              <w:rPr>
                <w:rFonts w:ascii="XO Thames" w:hAnsi="XO Thames"/>
                <w:sz w:val="18"/>
              </w:rPr>
              <w:t>25.04.2018, 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A0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26</w:t>
            </w:r>
          </w:p>
        </w:tc>
        <w:tc>
          <w:tcPr>
            <w:tcW w:type="dxa" w:w="863"/>
            <w:vAlign w:val="center"/>
          </w:tcPr>
          <w:p w14:paraId="A1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83-00041-Х-00136-250418</w:t>
            </w:r>
          </w:p>
        </w:tc>
        <w:tc>
          <w:tcPr>
            <w:tcW w:type="dxa" w:w="1713"/>
            <w:vAlign w:val="center"/>
          </w:tcPr>
          <w:p w14:paraId="A2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5а Наульского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A3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A4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A5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A6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Нарьян-Мар</w:t>
            </w:r>
          </w:p>
        </w:tc>
        <w:tc>
          <w:tcPr>
            <w:tcW w:type="dxa" w:w="1731"/>
            <w:vAlign w:val="center"/>
          </w:tcPr>
          <w:p w14:paraId="A7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A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21032,4 м</w:t>
            </w:r>
            <w:r>
              <w:rPr>
                <w:rFonts w:ascii="XO Thames" w:hAnsi="XO Thames"/>
                <w:sz w:val="18"/>
                <w:vertAlign w:val="superscript"/>
              </w:rPr>
              <w:t>3</w:t>
            </w:r>
          </w:p>
        </w:tc>
        <w:tc>
          <w:tcPr>
            <w:tcW w:type="dxa" w:w="1128"/>
            <w:vAlign w:val="center"/>
          </w:tcPr>
          <w:p w14:paraId="A9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11350</w:t>
            </w:r>
          </w:p>
        </w:tc>
        <w:tc>
          <w:tcPr>
            <w:tcW w:type="dxa" w:w="1370"/>
            <w:vAlign w:val="center"/>
          </w:tcPr>
          <w:p w14:paraId="AA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136 от </w:t>
            </w:r>
            <w:r>
              <w:rPr>
                <w:rFonts w:ascii="XO Thames" w:hAnsi="XO Thames"/>
                <w:sz w:val="18"/>
              </w:rPr>
              <w:t>25.04.2018, 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AB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27</w:t>
            </w:r>
          </w:p>
        </w:tc>
        <w:tc>
          <w:tcPr>
            <w:tcW w:type="dxa" w:w="863"/>
            <w:vAlign w:val="center"/>
          </w:tcPr>
          <w:p w14:paraId="AC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83-00042-Х-00136-250418</w:t>
            </w:r>
          </w:p>
        </w:tc>
        <w:tc>
          <w:tcPr>
            <w:tcW w:type="dxa" w:w="1713"/>
            <w:vAlign w:val="center"/>
          </w:tcPr>
          <w:p w14:paraId="AD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7 Наульского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AE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AF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B0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B1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Нарьян-Мар</w:t>
            </w:r>
          </w:p>
        </w:tc>
        <w:tc>
          <w:tcPr>
            <w:tcW w:type="dxa" w:w="1731"/>
            <w:vAlign w:val="center"/>
          </w:tcPr>
          <w:p w14:paraId="B2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</w:p>
        </w:tc>
        <w:tc>
          <w:tcPr>
            <w:tcW w:type="dxa" w:w="1206"/>
            <w:vAlign w:val="center"/>
          </w:tcPr>
          <w:p w14:paraId="B3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28133,3 м</w:t>
            </w:r>
            <w:r>
              <w:rPr>
                <w:rFonts w:ascii="XO Thames" w:hAnsi="XO Thames"/>
                <w:sz w:val="18"/>
                <w:vertAlign w:val="superscript"/>
              </w:rPr>
              <w:t>3</w:t>
            </w:r>
          </w:p>
        </w:tc>
        <w:tc>
          <w:tcPr>
            <w:tcW w:type="dxa" w:w="1128"/>
            <w:vAlign w:val="center"/>
          </w:tcPr>
          <w:p w14:paraId="B4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18395</w:t>
            </w:r>
          </w:p>
        </w:tc>
        <w:tc>
          <w:tcPr>
            <w:tcW w:type="dxa" w:w="1370"/>
            <w:vAlign w:val="center"/>
          </w:tcPr>
          <w:p w14:paraId="B5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136 от </w:t>
            </w:r>
            <w:r>
              <w:rPr>
                <w:rFonts w:ascii="XO Thames" w:hAnsi="XO Thames"/>
                <w:sz w:val="18"/>
              </w:rPr>
              <w:t>25.04.2018, 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B6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28</w:t>
            </w:r>
          </w:p>
        </w:tc>
        <w:tc>
          <w:tcPr>
            <w:tcW w:type="dxa" w:w="863"/>
            <w:vAlign w:val="center"/>
          </w:tcPr>
          <w:p w14:paraId="B7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83-00043-Х-00136-250418</w:t>
            </w:r>
          </w:p>
        </w:tc>
        <w:tc>
          <w:tcPr>
            <w:tcW w:type="dxa" w:w="1713"/>
            <w:vAlign w:val="center"/>
          </w:tcPr>
          <w:p w14:paraId="B8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5а Хасырейского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B9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BA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</w:t>
            </w:r>
          </w:p>
        </w:tc>
        <w:tc>
          <w:tcPr>
            <w:tcW w:type="dxa" w:w="1101"/>
            <w:vAlign w:val="center"/>
          </w:tcPr>
          <w:p w14:paraId="BB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BC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г.Усинск</w:t>
            </w:r>
          </w:p>
        </w:tc>
        <w:tc>
          <w:tcPr>
            <w:tcW w:type="dxa" w:w="1731"/>
            <w:vAlign w:val="center"/>
          </w:tcPr>
          <w:p w14:paraId="BD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BE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5400 м</w:t>
            </w:r>
            <w:r>
              <w:rPr>
                <w:rFonts w:ascii="XO Thames" w:hAnsi="XO Thames"/>
                <w:sz w:val="18"/>
                <w:vertAlign w:val="superscript"/>
              </w:rPr>
              <w:t>3</w:t>
            </w:r>
          </w:p>
        </w:tc>
        <w:tc>
          <w:tcPr>
            <w:tcW w:type="dxa" w:w="1128"/>
            <w:vAlign w:val="center"/>
          </w:tcPr>
          <w:p w14:paraId="BF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4200</w:t>
            </w:r>
          </w:p>
        </w:tc>
        <w:tc>
          <w:tcPr>
            <w:tcW w:type="dxa" w:w="1370"/>
            <w:vAlign w:val="center"/>
          </w:tcPr>
          <w:p w14:paraId="C0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136 от </w:t>
            </w:r>
            <w:r>
              <w:rPr>
                <w:rFonts w:ascii="XO Thames" w:hAnsi="XO Thames"/>
                <w:sz w:val="18"/>
              </w:rPr>
              <w:t>25.04.2018, 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C1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</w:t>
            </w:r>
          </w:p>
        </w:tc>
        <w:tc>
          <w:tcPr>
            <w:tcW w:type="dxa" w:w="863"/>
            <w:vAlign w:val="center"/>
          </w:tcPr>
          <w:p w14:paraId="C2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83-00044-Х-00294-020818</w:t>
            </w:r>
          </w:p>
        </w:tc>
        <w:tc>
          <w:tcPr>
            <w:tcW w:type="dxa" w:w="1713"/>
            <w:vAlign w:val="center"/>
          </w:tcPr>
          <w:p w14:paraId="C3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разведочной скважины №3 Наульского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C4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C5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29112001394;</w:t>
            </w:r>
          </w:p>
          <w:p w14:paraId="C6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Шламы буровые при бурении, связанном с добычей сырой нефти, природного газа и газового конденсата, с применением бурового раствора глинистого </w:t>
            </w:r>
          </w:p>
          <w:p w14:paraId="C7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 водной основе малоопасные, 29112081394</w:t>
            </w:r>
          </w:p>
        </w:tc>
        <w:tc>
          <w:tcPr>
            <w:tcW w:type="dxa" w:w="1101"/>
            <w:vAlign w:val="center"/>
          </w:tcPr>
          <w:p w14:paraId="C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C9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г. Нарьян-Мар</w:t>
            </w:r>
          </w:p>
        </w:tc>
        <w:tc>
          <w:tcPr>
            <w:tcW w:type="dxa" w:w="1731"/>
            <w:vAlign w:val="center"/>
          </w:tcPr>
          <w:p w14:paraId="CA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CB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2294 м</w:t>
            </w:r>
            <w:r>
              <w:rPr>
                <w:rFonts w:ascii="XO Thames" w:hAnsi="XO Thames"/>
                <w:sz w:val="18"/>
                <w:vertAlign w:val="superscript"/>
              </w:rPr>
              <w:t>3</w:t>
            </w:r>
          </w:p>
        </w:tc>
        <w:tc>
          <w:tcPr>
            <w:tcW w:type="dxa" w:w="1128"/>
            <w:vAlign w:val="center"/>
          </w:tcPr>
          <w:p w14:paraId="CC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20302 м</w:t>
            </w:r>
            <w:r>
              <w:rPr>
                <w:rFonts w:ascii="XO Thames" w:hAnsi="XO Thames"/>
                <w:sz w:val="18"/>
                <w:vertAlign w:val="superscript"/>
              </w:rPr>
              <w:t>2</w:t>
            </w:r>
          </w:p>
        </w:tc>
        <w:tc>
          <w:tcPr>
            <w:tcW w:type="dxa" w:w="1370"/>
            <w:vAlign w:val="center"/>
          </w:tcPr>
          <w:p w14:paraId="CD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294 от </w:t>
            </w:r>
            <w:r>
              <w:rPr>
                <w:rFonts w:ascii="XO Thames" w:hAnsi="XO Thames"/>
                <w:sz w:val="18"/>
              </w:rPr>
              <w:t>02.08.2018, 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CE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30</w:t>
            </w:r>
          </w:p>
        </w:tc>
        <w:tc>
          <w:tcPr>
            <w:tcW w:type="dxa" w:w="863"/>
            <w:vAlign w:val="center"/>
          </w:tcPr>
          <w:p w14:paraId="CF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83-00045-Х-00340-310818</w:t>
            </w:r>
          </w:p>
        </w:tc>
        <w:tc>
          <w:tcPr>
            <w:tcW w:type="dxa" w:w="1713"/>
            <w:vAlign w:val="center"/>
          </w:tcPr>
          <w:p w14:paraId="D0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№7а 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D1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D2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Шламы буровые при бурении, связанном с добычей сырой нефти, малоопасные, 29112001394 (изм. приказом 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318 от 03.07.2023)</w:t>
            </w:r>
          </w:p>
        </w:tc>
        <w:tc>
          <w:tcPr>
            <w:tcW w:type="dxa" w:w="1101"/>
            <w:vAlign w:val="center"/>
          </w:tcPr>
          <w:p w14:paraId="D3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 (изм. приказом №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>318 от 03.07.2023)</w:t>
            </w:r>
          </w:p>
        </w:tc>
        <w:tc>
          <w:tcPr>
            <w:tcW w:type="dxa" w:w="1163"/>
            <w:vAlign w:val="center"/>
          </w:tcPr>
          <w:p w14:paraId="D4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</w:t>
            </w:r>
            <w:r>
              <w:rPr>
                <w:rFonts w:ascii="XO Thames" w:hAnsi="XO Thames"/>
                <w:sz w:val="18"/>
              </w:rPr>
              <w:t>. Каратайка</w:t>
            </w:r>
          </w:p>
        </w:tc>
        <w:tc>
          <w:tcPr>
            <w:tcW w:type="dxa" w:w="1731"/>
            <w:vAlign w:val="center"/>
          </w:tcPr>
          <w:p w14:paraId="D5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D6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4720,8 (8521)</w:t>
            </w:r>
          </w:p>
        </w:tc>
        <w:tc>
          <w:tcPr>
            <w:tcW w:type="dxa" w:w="1128"/>
            <w:vAlign w:val="center"/>
          </w:tcPr>
          <w:p w14:paraId="D7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7500</w:t>
            </w:r>
          </w:p>
        </w:tc>
        <w:tc>
          <w:tcPr>
            <w:tcW w:type="dxa" w:w="1370"/>
            <w:vAlign w:val="center"/>
          </w:tcPr>
          <w:p w14:paraId="D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3</w:t>
            </w:r>
            <w:r>
              <w:rPr>
                <w:rFonts w:ascii="XO Thames" w:hAnsi="XO Thames"/>
                <w:sz w:val="18"/>
              </w:rPr>
              <w:t>40 от </w:t>
            </w:r>
            <w:r>
              <w:rPr>
                <w:rFonts w:ascii="XO Thames" w:hAnsi="XO Thames"/>
                <w:sz w:val="18"/>
              </w:rPr>
              <w:t>31.08.2018</w:t>
            </w:r>
          </w:p>
        </w:tc>
      </w:tr>
      <w:tr>
        <w:tc>
          <w:tcPr>
            <w:tcW w:type="dxa" w:w="323"/>
            <w:vAlign w:val="center"/>
          </w:tcPr>
          <w:p w14:paraId="D9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31</w:t>
            </w:r>
          </w:p>
        </w:tc>
        <w:tc>
          <w:tcPr>
            <w:tcW w:type="dxa" w:w="863"/>
            <w:vAlign w:val="center"/>
          </w:tcPr>
          <w:p w14:paraId="DA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FF0000"/>
                <w:sz w:val="18"/>
              </w:rPr>
            </w:pPr>
            <w:r>
              <w:rPr>
                <w:rFonts w:ascii="XO Thames" w:hAnsi="XO Thames"/>
                <w:sz w:val="18"/>
              </w:rPr>
              <w:t>83-00046-З-00565-291218</w:t>
            </w:r>
          </w:p>
        </w:tc>
        <w:tc>
          <w:tcPr>
            <w:tcW w:type="dxa" w:w="1713"/>
            <w:vAlign w:val="center"/>
          </w:tcPr>
          <w:p w14:paraId="DB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color w:val="FF0000"/>
                <w:sz w:val="18"/>
              </w:rPr>
            </w:pPr>
            <w:r>
              <w:rPr>
                <w:rFonts w:ascii="XO Thames" w:hAnsi="XO Thames"/>
                <w:sz w:val="18"/>
              </w:rPr>
              <w:t>Полигон захоронения отходов Инзырейского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DC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FF0000"/>
                <w:sz w:val="18"/>
              </w:rPr>
            </w:pPr>
            <w:r>
              <w:rPr>
                <w:rFonts w:ascii="XO Thames" w:hAnsi="XO Thames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DD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твердые остатки от сжигания отходов производства </w:t>
            </w:r>
          </w:p>
          <w:p w14:paraId="DE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 потребления, в том числе подобных коммунальным, образующихся на объектах разведки, добычи нефти и газа (7 47 981 01 20 4),</w:t>
            </w:r>
          </w:p>
          <w:p w14:paraId="DF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отходы (мусор) от строительных </w:t>
            </w:r>
          </w:p>
          <w:p w14:paraId="E0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color w:val="FF0000"/>
                <w:sz w:val="18"/>
              </w:rPr>
            </w:pPr>
            <w:r>
              <w:rPr>
                <w:rFonts w:ascii="XO Thames" w:hAnsi="XO Thames"/>
                <w:sz w:val="18"/>
              </w:rPr>
              <w:t>и ремонтных работ (8 90 000 01 72 4)</w:t>
            </w:r>
          </w:p>
        </w:tc>
        <w:tc>
          <w:tcPr>
            <w:tcW w:type="dxa" w:w="1101"/>
            <w:vAlign w:val="center"/>
          </w:tcPr>
          <w:p w14:paraId="E1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FF0000"/>
                <w:sz w:val="18"/>
              </w:rPr>
            </w:pPr>
            <w:r>
              <w:rPr>
                <w:rFonts w:ascii="XO Thames" w:hAnsi="XO Thames"/>
                <w:sz w:val="18"/>
              </w:rPr>
              <w:t>отсутствует</w:t>
            </w:r>
          </w:p>
        </w:tc>
        <w:tc>
          <w:tcPr>
            <w:tcW w:type="dxa" w:w="1163"/>
            <w:vAlign w:val="center"/>
          </w:tcPr>
          <w:p w14:paraId="E2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FF0000"/>
                <w:sz w:val="18"/>
              </w:rPr>
            </w:pPr>
            <w:r>
              <w:rPr>
                <w:rFonts w:ascii="XO Thames" w:hAnsi="XO Thames"/>
                <w:sz w:val="18"/>
              </w:rPr>
              <w:t>г. Нарьян-Мар</w:t>
            </w:r>
          </w:p>
        </w:tc>
        <w:tc>
          <w:tcPr>
            <w:tcW w:type="dxa" w:w="1731"/>
            <w:vAlign w:val="center"/>
          </w:tcPr>
          <w:p w14:paraId="E3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color w:val="FF0000"/>
                <w:sz w:val="18"/>
              </w:rPr>
            </w:pPr>
            <w:r>
              <w:rPr>
                <w:rFonts w:ascii="XO Thames" w:hAnsi="XO Thames"/>
                <w:sz w:val="18"/>
              </w:rPr>
              <w:t>ООО «ЛУКОЙЛ-Коми»</w:t>
            </w:r>
          </w:p>
        </w:tc>
        <w:tc>
          <w:tcPr>
            <w:tcW w:type="dxa" w:w="1206"/>
            <w:vAlign w:val="center"/>
          </w:tcPr>
          <w:p w14:paraId="E4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  <w:vertAlign w:val="superscript"/>
              </w:rPr>
            </w:pPr>
            <w:r>
              <w:rPr>
                <w:rFonts w:ascii="XO Thames" w:hAnsi="XO Thames"/>
                <w:sz w:val="18"/>
              </w:rPr>
              <w:t>3900 (7020)</w:t>
            </w:r>
          </w:p>
        </w:tc>
        <w:tc>
          <w:tcPr>
            <w:tcW w:type="dxa" w:w="1128"/>
            <w:vAlign w:val="center"/>
          </w:tcPr>
          <w:p w14:paraId="E5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6315</w:t>
            </w:r>
          </w:p>
        </w:tc>
        <w:tc>
          <w:tcPr>
            <w:tcW w:type="dxa" w:w="1370"/>
            <w:vAlign w:val="center"/>
          </w:tcPr>
          <w:p w14:paraId="E6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565 от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>29.12.2018</w:t>
            </w:r>
          </w:p>
        </w:tc>
      </w:tr>
      <w:tr>
        <w:tc>
          <w:tcPr>
            <w:tcW w:type="dxa" w:w="323"/>
            <w:vAlign w:val="center"/>
          </w:tcPr>
          <w:p w14:paraId="E7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32</w:t>
            </w:r>
          </w:p>
        </w:tc>
        <w:tc>
          <w:tcPr>
            <w:tcW w:type="dxa" w:w="863"/>
            <w:vAlign w:val="center"/>
          </w:tcPr>
          <w:p w14:paraId="E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color w:val="FF0000"/>
                <w:sz w:val="18"/>
              </w:rPr>
            </w:pPr>
            <w:r>
              <w:rPr>
                <w:rFonts w:ascii="XO Thames" w:hAnsi="XO Thames"/>
                <w:sz w:val="18"/>
              </w:rPr>
              <w:t>83-00047-Х-00236-040320</w:t>
            </w:r>
          </w:p>
        </w:tc>
        <w:tc>
          <w:tcPr>
            <w:tcW w:type="dxa" w:w="1713"/>
            <w:vAlign w:val="center"/>
          </w:tcPr>
          <w:p w14:paraId="E9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2 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EA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EB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 91 120 01 394 шламы буровые при бурении, связанном с добычей сырой нефти, малоопасные; 2 91 120 81 394 шламы буровые </w:t>
            </w:r>
          </w:p>
          <w:p w14:paraId="EC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при бурении, связанном с добычей сырой нефти, природного газа </w:t>
            </w:r>
          </w:p>
          <w:p w14:paraId="ED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газового конденсата, </w:t>
            </w:r>
          </w:p>
          <w:p w14:paraId="EE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 применением бурового раствора глинистого на водной основе малоопасные; 291 110 01 394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EF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F0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Каратайка</w:t>
            </w:r>
          </w:p>
        </w:tc>
        <w:tc>
          <w:tcPr>
            <w:tcW w:type="dxa" w:w="1731"/>
            <w:vAlign w:val="center"/>
          </w:tcPr>
          <w:p w14:paraId="F104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F2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2017 (3641)</w:t>
            </w:r>
          </w:p>
        </w:tc>
        <w:tc>
          <w:tcPr>
            <w:tcW w:type="dxa" w:w="1128"/>
            <w:vAlign w:val="center"/>
          </w:tcPr>
          <w:p w14:paraId="F3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14900</w:t>
            </w:r>
          </w:p>
        </w:tc>
        <w:tc>
          <w:tcPr>
            <w:tcW w:type="dxa" w:w="1370"/>
            <w:vAlign w:val="center"/>
          </w:tcPr>
          <w:p w14:paraId="F4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236 от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>04.</w:t>
            </w:r>
            <w:r>
              <w:rPr>
                <w:rFonts w:ascii="XO Thames" w:hAnsi="XO Thames"/>
                <w:sz w:val="18"/>
              </w:rPr>
              <w:t>03.2020 (изм. приказом № 555 от </w:t>
            </w:r>
            <w:r>
              <w:rPr>
                <w:rFonts w:ascii="XO Thames" w:hAnsi="XO Thames"/>
                <w:sz w:val="18"/>
              </w:rPr>
              <w:t>16.12.2022)</w:t>
            </w:r>
          </w:p>
        </w:tc>
      </w:tr>
      <w:tr>
        <w:tc>
          <w:tcPr>
            <w:tcW w:type="dxa" w:w="323"/>
            <w:vAlign w:val="center"/>
          </w:tcPr>
          <w:p w14:paraId="F5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33</w:t>
            </w:r>
          </w:p>
        </w:tc>
        <w:tc>
          <w:tcPr>
            <w:tcW w:type="dxa" w:w="863"/>
            <w:vAlign w:val="center"/>
          </w:tcPr>
          <w:p w14:paraId="F6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83-00048-Х-00236-040320</w:t>
            </w:r>
          </w:p>
        </w:tc>
        <w:tc>
          <w:tcPr>
            <w:tcW w:type="dxa" w:w="1713"/>
            <w:vAlign w:val="center"/>
          </w:tcPr>
          <w:p w14:paraId="F7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3 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F8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F9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sz w:val="18"/>
              </w:rPr>
              <w:t xml:space="preserve">2 91 120 01 394 шламы буровые при бурении, связанном с добычей сырой нефти, малоопасные; 2 91 120 81 394 </w:t>
            </w: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 xml:space="preserve">шламы буровые </w:t>
            </w:r>
          </w:p>
          <w:p w14:paraId="FA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 xml:space="preserve">при бурении, связанном с добычей сырой нефти, природного газа </w:t>
            </w:r>
          </w:p>
          <w:p w14:paraId="FB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 xml:space="preserve">и газового конденсата, </w:t>
            </w:r>
          </w:p>
          <w:p w14:paraId="FC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>с применением бурового раствора глинистого на водной основе малоопасные</w:t>
            </w:r>
          </w:p>
          <w:p w14:paraId="FD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291 110 01 394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FE04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FF04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п. </w:t>
            </w:r>
            <w:r>
              <w:rPr>
                <w:rFonts w:ascii="XO Thames" w:hAnsi="XO Thames"/>
                <w:sz w:val="18"/>
              </w:rPr>
              <w:t>Каратайка</w:t>
            </w:r>
          </w:p>
        </w:tc>
        <w:tc>
          <w:tcPr>
            <w:tcW w:type="dxa" w:w="1731"/>
            <w:vAlign w:val="center"/>
          </w:tcPr>
          <w:p w14:paraId="0005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01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2489 (4493)</w:t>
            </w:r>
          </w:p>
        </w:tc>
        <w:tc>
          <w:tcPr>
            <w:tcW w:type="dxa" w:w="1128"/>
            <w:vAlign w:val="center"/>
          </w:tcPr>
          <w:p w14:paraId="02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14900</w:t>
            </w:r>
          </w:p>
        </w:tc>
        <w:tc>
          <w:tcPr>
            <w:tcW w:type="dxa" w:w="1370"/>
            <w:vAlign w:val="center"/>
          </w:tcPr>
          <w:p w14:paraId="03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236 от </w:t>
            </w:r>
            <w:r>
              <w:rPr>
                <w:rFonts w:ascii="XO Thames" w:hAnsi="XO Thames"/>
                <w:sz w:val="18"/>
              </w:rPr>
              <w:t>04.</w:t>
            </w:r>
            <w:r>
              <w:rPr>
                <w:rFonts w:ascii="XO Thames" w:hAnsi="XO Thames"/>
                <w:sz w:val="18"/>
              </w:rPr>
              <w:t>03.2020 (изм. приказом № 555 от </w:t>
            </w:r>
            <w:r>
              <w:rPr>
                <w:rFonts w:ascii="XO Thames" w:hAnsi="XO Thames"/>
                <w:sz w:val="18"/>
              </w:rPr>
              <w:t>16.12.2022)</w:t>
            </w:r>
          </w:p>
        </w:tc>
      </w:tr>
      <w:tr>
        <w:tc>
          <w:tcPr>
            <w:tcW w:type="dxa" w:w="323"/>
            <w:vAlign w:val="center"/>
          </w:tcPr>
          <w:p w14:paraId="04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34</w:t>
            </w:r>
          </w:p>
        </w:tc>
        <w:tc>
          <w:tcPr>
            <w:tcW w:type="dxa" w:w="863"/>
            <w:vAlign w:val="center"/>
          </w:tcPr>
          <w:p w14:paraId="05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83-00049-Х-00236-040320</w:t>
            </w:r>
          </w:p>
        </w:tc>
        <w:tc>
          <w:tcPr>
            <w:tcW w:type="dxa" w:w="1713"/>
            <w:vAlign w:val="center"/>
          </w:tcPr>
          <w:p w14:paraId="06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3а</w:t>
            </w:r>
          </w:p>
          <w:p w14:paraId="07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08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09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 91 120 01 394 шламы буровые при бурении, связанном с добычей сырой нефти, малоопасные</w:t>
            </w:r>
          </w:p>
          <w:p w14:paraId="0A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sz w:val="18"/>
              </w:rPr>
              <w:t xml:space="preserve">2 91 120 81 394 </w:t>
            </w: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 xml:space="preserve">шламы буровые при бурении, связанном с добычей сырой нефти, природного газа </w:t>
            </w:r>
          </w:p>
          <w:p w14:paraId="0B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 xml:space="preserve">и газового конденсата, </w:t>
            </w:r>
          </w:p>
          <w:p w14:paraId="0C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>с применением бурового раствора глинистого на водной основе малоопасные</w:t>
            </w:r>
          </w:p>
          <w:p w14:paraId="0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291 110 01 394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0E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0F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Каратайка</w:t>
            </w:r>
          </w:p>
        </w:tc>
        <w:tc>
          <w:tcPr>
            <w:tcW w:type="dxa" w:w="1731"/>
            <w:vAlign w:val="center"/>
          </w:tcPr>
          <w:p w14:paraId="1005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11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2398 (4328)</w:t>
            </w:r>
          </w:p>
        </w:tc>
        <w:tc>
          <w:tcPr>
            <w:tcW w:type="dxa" w:w="1128"/>
            <w:vAlign w:val="center"/>
          </w:tcPr>
          <w:p w14:paraId="12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15700</w:t>
            </w:r>
          </w:p>
        </w:tc>
        <w:tc>
          <w:tcPr>
            <w:tcW w:type="dxa" w:w="1370"/>
            <w:vAlign w:val="center"/>
          </w:tcPr>
          <w:p w14:paraId="13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236 от </w:t>
            </w:r>
            <w:r>
              <w:rPr>
                <w:rFonts w:ascii="XO Thames" w:hAnsi="XO Thames"/>
                <w:sz w:val="18"/>
              </w:rPr>
              <w:t>04.03.2020 (изм. приказом № 555 от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>16.12.2022)</w:t>
            </w:r>
          </w:p>
        </w:tc>
      </w:tr>
      <w:tr>
        <w:tc>
          <w:tcPr>
            <w:tcW w:type="dxa" w:w="323"/>
            <w:vAlign w:val="center"/>
          </w:tcPr>
          <w:p w14:paraId="14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35</w:t>
            </w:r>
          </w:p>
        </w:tc>
        <w:tc>
          <w:tcPr>
            <w:tcW w:type="dxa" w:w="863"/>
            <w:vAlign w:val="center"/>
          </w:tcPr>
          <w:p w14:paraId="15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83-00050-Х-00236-040320</w:t>
            </w:r>
          </w:p>
        </w:tc>
        <w:tc>
          <w:tcPr>
            <w:tcW w:type="dxa" w:w="1713"/>
            <w:vAlign w:val="center"/>
          </w:tcPr>
          <w:p w14:paraId="16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>Шламовый амбар куста скважин № 4</w:t>
            </w:r>
          </w:p>
          <w:p w14:paraId="17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>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18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19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 91 120 01 394 шламы буровые при бурении, связанном с добычей сырой нефти, малоопасные</w:t>
            </w:r>
          </w:p>
          <w:p w14:paraId="1A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sz w:val="18"/>
              </w:rPr>
              <w:t xml:space="preserve">2 91 120 81 394 </w:t>
            </w: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 xml:space="preserve">шламы буровые при бурении, связанном с добычей сырой нефти, природного газа </w:t>
            </w:r>
          </w:p>
          <w:p w14:paraId="1B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 xml:space="preserve">и газового конденсата, </w:t>
            </w:r>
          </w:p>
          <w:p w14:paraId="1C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>с применением бурового раствора глинистого на водной основе малоопасные</w:t>
            </w:r>
          </w:p>
          <w:p w14:paraId="1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291 110 01 394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1E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1F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Каратайка</w:t>
            </w:r>
          </w:p>
        </w:tc>
        <w:tc>
          <w:tcPr>
            <w:tcW w:type="dxa" w:w="1731"/>
            <w:vAlign w:val="center"/>
          </w:tcPr>
          <w:p w14:paraId="2005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21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3159 (5702)</w:t>
            </w:r>
          </w:p>
        </w:tc>
        <w:tc>
          <w:tcPr>
            <w:tcW w:type="dxa" w:w="1128"/>
            <w:vAlign w:val="center"/>
          </w:tcPr>
          <w:p w14:paraId="22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8438</w:t>
            </w:r>
          </w:p>
        </w:tc>
        <w:tc>
          <w:tcPr>
            <w:tcW w:type="dxa" w:w="1370"/>
            <w:vAlign w:val="center"/>
          </w:tcPr>
          <w:p w14:paraId="23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236 от </w:t>
            </w:r>
            <w:r>
              <w:rPr>
                <w:rFonts w:ascii="XO Thames" w:hAnsi="XO Thames"/>
                <w:sz w:val="18"/>
              </w:rPr>
              <w:t>04.</w:t>
            </w:r>
            <w:r>
              <w:rPr>
                <w:rFonts w:ascii="XO Thames" w:hAnsi="XO Thames"/>
                <w:sz w:val="18"/>
              </w:rPr>
              <w:t>03.2020 (изм. приказом № 555 от </w:t>
            </w:r>
            <w:r>
              <w:rPr>
                <w:rFonts w:ascii="XO Thames" w:hAnsi="XO Thames"/>
                <w:sz w:val="18"/>
              </w:rPr>
              <w:t>16.12.2022)</w:t>
            </w:r>
          </w:p>
        </w:tc>
      </w:tr>
      <w:tr>
        <w:tc>
          <w:tcPr>
            <w:tcW w:type="dxa" w:w="323"/>
            <w:vAlign w:val="center"/>
          </w:tcPr>
          <w:p w14:paraId="24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36</w:t>
            </w:r>
          </w:p>
        </w:tc>
        <w:tc>
          <w:tcPr>
            <w:tcW w:type="dxa" w:w="863"/>
            <w:vAlign w:val="center"/>
          </w:tcPr>
          <w:p w14:paraId="25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83-00051-Х-00236-040320</w:t>
            </w:r>
          </w:p>
        </w:tc>
        <w:tc>
          <w:tcPr>
            <w:tcW w:type="dxa" w:w="1713"/>
            <w:vAlign w:val="center"/>
          </w:tcPr>
          <w:p w14:paraId="26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4а</w:t>
            </w:r>
          </w:p>
          <w:p w14:paraId="27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28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29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 91 120 01 394 шламы буровые при бурении, связанном с добычей сырой нефти, малоопасные</w:t>
            </w:r>
          </w:p>
          <w:p w14:paraId="2A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sz w:val="18"/>
              </w:rPr>
              <w:t xml:space="preserve">2 91 120 81 394 </w:t>
            </w: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 xml:space="preserve">шламы буровые при бурении, связанном с добычей сырой нефти, природного газа </w:t>
            </w:r>
          </w:p>
          <w:p w14:paraId="2B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 xml:space="preserve">и газового конденсата, </w:t>
            </w:r>
          </w:p>
          <w:p w14:paraId="2C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</w:pPr>
            <w:r>
              <w:rPr>
                <w:rFonts w:ascii="XO Thames" w:hAnsi="XO Thames"/>
                <w:color w:val="2D2D2D"/>
                <w:spacing w:val="2"/>
                <w:sz w:val="18"/>
                <w:highlight w:val="white"/>
              </w:rPr>
              <w:t>с применением бурового раствора глинистого на водной основе малоопасные</w:t>
            </w:r>
          </w:p>
          <w:p w14:paraId="2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291 110 01 394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2E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2F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Каратайка</w:t>
            </w:r>
          </w:p>
        </w:tc>
        <w:tc>
          <w:tcPr>
            <w:tcW w:type="dxa" w:w="1731"/>
            <w:vAlign w:val="center"/>
          </w:tcPr>
          <w:p w14:paraId="3005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31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3039 (5485)</w:t>
            </w:r>
          </w:p>
        </w:tc>
        <w:tc>
          <w:tcPr>
            <w:tcW w:type="dxa" w:w="1128"/>
            <w:vAlign w:val="center"/>
          </w:tcPr>
          <w:p w14:paraId="32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8438</w:t>
            </w:r>
          </w:p>
        </w:tc>
        <w:tc>
          <w:tcPr>
            <w:tcW w:type="dxa" w:w="1370"/>
            <w:vAlign w:val="center"/>
          </w:tcPr>
          <w:p w14:paraId="33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> 236 от </w:t>
            </w:r>
            <w:r>
              <w:rPr>
                <w:rFonts w:ascii="XO Thames" w:hAnsi="XO Thames"/>
                <w:sz w:val="18"/>
              </w:rPr>
              <w:t>04.</w:t>
            </w:r>
            <w:r>
              <w:rPr>
                <w:rFonts w:ascii="XO Thames" w:hAnsi="XO Thames"/>
                <w:sz w:val="18"/>
              </w:rPr>
              <w:t>03.2020 (изм. приказом № 555 от </w:t>
            </w:r>
            <w:r>
              <w:rPr>
                <w:rFonts w:ascii="XO Thames" w:hAnsi="XO Thames"/>
                <w:sz w:val="18"/>
              </w:rPr>
              <w:t>16.12.2022)</w:t>
            </w:r>
          </w:p>
        </w:tc>
      </w:tr>
      <w:tr>
        <w:tc>
          <w:tcPr>
            <w:tcW w:type="dxa" w:w="323"/>
            <w:vAlign w:val="center"/>
          </w:tcPr>
          <w:p w14:paraId="34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37</w:t>
            </w:r>
          </w:p>
        </w:tc>
        <w:tc>
          <w:tcPr>
            <w:tcW w:type="dxa" w:w="863"/>
            <w:vAlign w:val="center"/>
          </w:tcPr>
          <w:p w14:paraId="35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83-00052-Х-00234-040320</w:t>
            </w:r>
          </w:p>
        </w:tc>
        <w:tc>
          <w:tcPr>
            <w:tcW w:type="dxa" w:w="1713"/>
            <w:vAlign w:val="center"/>
          </w:tcPr>
          <w:p w14:paraId="36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</w:t>
            </w:r>
          </w:p>
          <w:p w14:paraId="37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1</w:t>
            </w:r>
          </w:p>
          <w:p w14:paraId="38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39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3A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29112001394 шламы буровые при бурении, связанном с добычей сырой нефти, малоопасные</w:t>
            </w:r>
          </w:p>
          <w:p w14:paraId="3B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29112081394 шламы буровые </w:t>
            </w:r>
          </w:p>
          <w:p w14:paraId="3C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при бурении, связанном с добычей сырой нефти, природного газа </w:t>
            </w:r>
          </w:p>
          <w:p w14:paraId="3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газового конденсата, </w:t>
            </w:r>
          </w:p>
          <w:p w14:paraId="3E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 применением бурового раствора глинистого на водной основе малоопасные</w:t>
            </w:r>
          </w:p>
          <w:p w14:paraId="3F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29111001394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40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41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Каратайка</w:t>
            </w:r>
          </w:p>
        </w:tc>
        <w:tc>
          <w:tcPr>
            <w:tcW w:type="dxa" w:w="1731"/>
            <w:vAlign w:val="center"/>
          </w:tcPr>
          <w:p w14:paraId="42050000">
            <w:pPr>
              <w:widowControl w:val="1"/>
              <w:tabs>
                <w:tab w:leader="none" w:pos="1020" w:val="left"/>
              </w:tabs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43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1393 (2514)</w:t>
            </w:r>
          </w:p>
        </w:tc>
        <w:tc>
          <w:tcPr>
            <w:tcW w:type="dxa" w:w="1128"/>
            <w:vAlign w:val="center"/>
          </w:tcPr>
          <w:p w14:paraId="44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4606,5</w:t>
            </w:r>
          </w:p>
        </w:tc>
        <w:tc>
          <w:tcPr>
            <w:tcW w:type="dxa" w:w="1370"/>
            <w:vAlign w:val="center"/>
          </w:tcPr>
          <w:p w14:paraId="45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234 от </w:t>
            </w:r>
            <w:r>
              <w:rPr>
                <w:rFonts w:ascii="XO Thames" w:hAnsi="XO Thames"/>
                <w:sz w:val="18"/>
              </w:rPr>
              <w:t>04.03.2020, №</w:t>
            </w:r>
            <w:r>
              <w:rPr>
                <w:rFonts w:ascii="XO Thames" w:hAnsi="XO Thames"/>
                <w:sz w:val="18"/>
              </w:rPr>
              <w:t> 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46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38</w:t>
            </w:r>
          </w:p>
        </w:tc>
        <w:tc>
          <w:tcPr>
            <w:tcW w:type="dxa" w:w="863"/>
            <w:vAlign w:val="center"/>
          </w:tcPr>
          <w:p w14:paraId="47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83-00053-Х-00234-040320</w:t>
            </w:r>
          </w:p>
        </w:tc>
        <w:tc>
          <w:tcPr>
            <w:tcW w:type="dxa" w:w="1713"/>
            <w:vAlign w:val="center"/>
          </w:tcPr>
          <w:p w14:paraId="48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3</w:t>
            </w:r>
          </w:p>
          <w:p w14:paraId="49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Наульского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4A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4B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29112001394 шламы буровые </w:t>
            </w:r>
          </w:p>
          <w:p w14:paraId="4C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при бурении, связанном с добычей сырой нефти, малоопасные</w:t>
            </w:r>
          </w:p>
          <w:p w14:paraId="4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29112081394 шламы буровые </w:t>
            </w:r>
          </w:p>
          <w:p w14:paraId="4E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при бурении, связанном с добычей сырой нефти, природного газа </w:t>
            </w:r>
          </w:p>
          <w:p w14:paraId="4F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газового конденсата, </w:t>
            </w:r>
          </w:p>
          <w:p w14:paraId="50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 применением бурового раствора глинистого на водной основе малоопасные</w:t>
            </w:r>
          </w:p>
          <w:p w14:paraId="51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29111001394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52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53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г. Нарьян-Мар</w:t>
            </w:r>
          </w:p>
        </w:tc>
        <w:tc>
          <w:tcPr>
            <w:tcW w:type="dxa" w:w="1731"/>
            <w:vAlign w:val="center"/>
          </w:tcPr>
          <w:p w14:paraId="54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55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4460 (8050)</w:t>
            </w:r>
          </w:p>
        </w:tc>
        <w:tc>
          <w:tcPr>
            <w:tcW w:type="dxa" w:w="1128"/>
            <w:vAlign w:val="center"/>
          </w:tcPr>
          <w:p w14:paraId="56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15219</w:t>
            </w:r>
          </w:p>
        </w:tc>
        <w:tc>
          <w:tcPr>
            <w:tcW w:type="dxa" w:w="1370"/>
            <w:vAlign w:val="center"/>
          </w:tcPr>
          <w:p w14:paraId="57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234 от </w:t>
            </w:r>
            <w:r>
              <w:rPr>
                <w:rFonts w:ascii="XO Thames" w:hAnsi="XO Thames"/>
                <w:sz w:val="18"/>
              </w:rPr>
              <w:t>04.03.2020, 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58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39</w:t>
            </w:r>
          </w:p>
        </w:tc>
        <w:tc>
          <w:tcPr>
            <w:tcW w:type="dxa" w:w="863"/>
            <w:vAlign w:val="center"/>
          </w:tcPr>
          <w:p w14:paraId="59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83-00054-Х-00234-040320</w:t>
            </w:r>
          </w:p>
        </w:tc>
        <w:tc>
          <w:tcPr>
            <w:tcW w:type="dxa" w:w="1713"/>
            <w:vAlign w:val="center"/>
          </w:tcPr>
          <w:p w14:paraId="5A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3а</w:t>
            </w:r>
          </w:p>
          <w:p w14:paraId="5B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Наульского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5C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5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29112001394 шламы буровые </w:t>
            </w:r>
          </w:p>
          <w:p w14:paraId="5E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при бурении, связанном с добычей сырой нефти, малоопасные</w:t>
            </w:r>
          </w:p>
          <w:p w14:paraId="5F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29112081394 шламы буровые </w:t>
            </w:r>
          </w:p>
          <w:p w14:paraId="60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при бурении, связанном с добычей сырой нефти, природного газа </w:t>
            </w:r>
          </w:p>
          <w:p w14:paraId="61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 газового конденсата, с применением бурового раствора глинистого на водной основе малоопасные</w:t>
            </w:r>
          </w:p>
          <w:p w14:paraId="62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29111001394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63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64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г. Нарьян-Мар</w:t>
            </w:r>
          </w:p>
        </w:tc>
        <w:tc>
          <w:tcPr>
            <w:tcW w:type="dxa" w:w="1731"/>
            <w:vAlign w:val="center"/>
          </w:tcPr>
          <w:p w14:paraId="65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66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3081 (5561)</w:t>
            </w:r>
          </w:p>
        </w:tc>
        <w:tc>
          <w:tcPr>
            <w:tcW w:type="dxa" w:w="1128"/>
            <w:vAlign w:val="center"/>
          </w:tcPr>
          <w:p w14:paraId="67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11475</w:t>
            </w:r>
          </w:p>
        </w:tc>
        <w:tc>
          <w:tcPr>
            <w:tcW w:type="dxa" w:w="1370"/>
            <w:vAlign w:val="center"/>
          </w:tcPr>
          <w:p w14:paraId="68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234 от </w:t>
            </w:r>
            <w:r>
              <w:rPr>
                <w:rFonts w:ascii="XO Thames" w:hAnsi="XO Thames"/>
                <w:sz w:val="18"/>
              </w:rPr>
              <w:t>04.03.2020, 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69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40</w:t>
            </w:r>
          </w:p>
        </w:tc>
        <w:tc>
          <w:tcPr>
            <w:tcW w:type="dxa" w:w="863"/>
            <w:vAlign w:val="center"/>
          </w:tcPr>
          <w:p w14:paraId="6A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83-00055-Х-00234-040320</w:t>
            </w:r>
          </w:p>
        </w:tc>
        <w:tc>
          <w:tcPr>
            <w:tcW w:type="dxa" w:w="1713"/>
            <w:vAlign w:val="center"/>
          </w:tcPr>
          <w:p w14:paraId="6B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4</w:t>
            </w:r>
          </w:p>
          <w:p w14:paraId="6C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Наульского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6D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6E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29112001394 шламы буровые </w:t>
            </w:r>
          </w:p>
          <w:p w14:paraId="6F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при бурении, связанном с добычей сырой нефти, малоопасные</w:t>
            </w:r>
          </w:p>
          <w:p w14:paraId="70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29112081394 шламы буровые </w:t>
            </w:r>
          </w:p>
          <w:p w14:paraId="71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при бурении, связанном с добычей сырой нефти, природного газа </w:t>
            </w:r>
          </w:p>
          <w:p w14:paraId="72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газового конденсата, </w:t>
            </w:r>
          </w:p>
          <w:p w14:paraId="73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 применением бурового раствора глинистого на водной основе малоопасные</w:t>
            </w:r>
          </w:p>
          <w:p w14:paraId="74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29111001394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75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76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г. Нарьян-Мар</w:t>
            </w:r>
          </w:p>
        </w:tc>
        <w:tc>
          <w:tcPr>
            <w:tcW w:type="dxa" w:w="1731"/>
            <w:vAlign w:val="center"/>
          </w:tcPr>
          <w:p w14:paraId="77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78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4178 (7541)</w:t>
            </w:r>
          </w:p>
        </w:tc>
        <w:tc>
          <w:tcPr>
            <w:tcW w:type="dxa" w:w="1128"/>
            <w:vAlign w:val="center"/>
          </w:tcPr>
          <w:p w14:paraId="79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14875</w:t>
            </w:r>
          </w:p>
        </w:tc>
        <w:tc>
          <w:tcPr>
            <w:tcW w:type="dxa" w:w="1370"/>
            <w:vAlign w:val="center"/>
          </w:tcPr>
          <w:p w14:paraId="7A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234 от </w:t>
            </w:r>
            <w:r>
              <w:rPr>
                <w:rFonts w:ascii="XO Thames" w:hAnsi="XO Thames"/>
                <w:sz w:val="18"/>
              </w:rPr>
              <w:t>04.03.2020, 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7B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41</w:t>
            </w:r>
          </w:p>
        </w:tc>
        <w:tc>
          <w:tcPr>
            <w:tcW w:type="dxa" w:w="863"/>
            <w:vAlign w:val="center"/>
          </w:tcPr>
          <w:p w14:paraId="7C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83-00056-Х-00234-040320</w:t>
            </w:r>
          </w:p>
        </w:tc>
        <w:tc>
          <w:tcPr>
            <w:tcW w:type="dxa" w:w="1713"/>
            <w:vAlign w:val="center"/>
          </w:tcPr>
          <w:p w14:paraId="7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9</w:t>
            </w:r>
          </w:p>
          <w:p w14:paraId="7E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Наульского</w:t>
            </w:r>
          </w:p>
          <w:p w14:paraId="7F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нефтяного месторождения</w:t>
            </w:r>
          </w:p>
        </w:tc>
        <w:tc>
          <w:tcPr>
            <w:tcW w:type="dxa" w:w="1119"/>
            <w:vAlign w:val="center"/>
          </w:tcPr>
          <w:p w14:paraId="80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81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29112001394 шламы буровые</w:t>
            </w:r>
          </w:p>
          <w:p w14:paraId="82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при бурении, связанном с добычей сырой нефти, малоопасные</w:t>
            </w:r>
          </w:p>
          <w:p w14:paraId="83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29112081394 шламы буровые </w:t>
            </w:r>
          </w:p>
          <w:p w14:paraId="84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при бурении, связанном с добычей сырой нефти, природного газа</w:t>
            </w:r>
          </w:p>
          <w:p w14:paraId="85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газового конденсата, </w:t>
            </w:r>
          </w:p>
          <w:p w14:paraId="86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 применением бурового раствора глинистого на водной основе малоопасные</w:t>
            </w:r>
          </w:p>
          <w:p w14:paraId="87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29111001394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88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89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г. Нарьян-Мар</w:t>
            </w:r>
          </w:p>
        </w:tc>
        <w:tc>
          <w:tcPr>
            <w:tcW w:type="dxa" w:w="1731"/>
            <w:vAlign w:val="center"/>
          </w:tcPr>
          <w:p w14:paraId="8A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8B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6260 (11299)</w:t>
            </w:r>
          </w:p>
        </w:tc>
        <w:tc>
          <w:tcPr>
            <w:tcW w:type="dxa" w:w="1128"/>
            <w:vAlign w:val="center"/>
          </w:tcPr>
          <w:p w14:paraId="8C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19565</w:t>
            </w:r>
          </w:p>
        </w:tc>
        <w:tc>
          <w:tcPr>
            <w:tcW w:type="dxa" w:w="1370"/>
            <w:vAlign w:val="center"/>
          </w:tcPr>
          <w:p w14:paraId="8D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234 от </w:t>
            </w:r>
            <w:r>
              <w:rPr>
                <w:rFonts w:ascii="XO Thames" w:hAnsi="XO Thames"/>
                <w:sz w:val="18"/>
              </w:rPr>
              <w:t>04.03.2020, 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8E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42</w:t>
            </w:r>
          </w:p>
        </w:tc>
        <w:tc>
          <w:tcPr>
            <w:tcW w:type="dxa" w:w="863"/>
            <w:vAlign w:val="center"/>
          </w:tcPr>
          <w:p w14:paraId="8F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83-00057-Х-00234-040320</w:t>
            </w:r>
          </w:p>
        </w:tc>
        <w:tc>
          <w:tcPr>
            <w:tcW w:type="dxa" w:w="1713"/>
            <w:vAlign w:val="center"/>
          </w:tcPr>
          <w:p w14:paraId="90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6а</w:t>
            </w:r>
          </w:p>
          <w:p w14:paraId="91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Наульского</w:t>
            </w:r>
          </w:p>
          <w:p w14:paraId="92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нефтяного месторождения</w:t>
            </w:r>
          </w:p>
        </w:tc>
        <w:tc>
          <w:tcPr>
            <w:tcW w:type="dxa" w:w="1119"/>
            <w:vAlign w:val="center"/>
          </w:tcPr>
          <w:p w14:paraId="93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94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29112001394 шламы буровые </w:t>
            </w:r>
          </w:p>
          <w:p w14:paraId="95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при бурении, связанном с добычей сырой нефти, малоопасные</w:t>
            </w:r>
          </w:p>
          <w:p w14:paraId="96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29112081394 шламы буровые </w:t>
            </w:r>
          </w:p>
          <w:p w14:paraId="97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при бурении, связанном с добычей сырой нефти, природного газа </w:t>
            </w:r>
          </w:p>
          <w:p w14:paraId="98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 газового конденсата, </w:t>
            </w:r>
          </w:p>
          <w:p w14:paraId="99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 применением бурового раствора глинистого на водной основе малоопасные</w:t>
            </w:r>
          </w:p>
          <w:p w14:paraId="9A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29111001394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9B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9C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Каратайка</w:t>
            </w:r>
          </w:p>
        </w:tc>
        <w:tc>
          <w:tcPr>
            <w:tcW w:type="dxa" w:w="1731"/>
            <w:vAlign w:val="center"/>
          </w:tcPr>
          <w:p w14:paraId="9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9E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4067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>(7340, 31)</w:t>
            </w:r>
          </w:p>
        </w:tc>
        <w:tc>
          <w:tcPr>
            <w:tcW w:type="dxa" w:w="1128"/>
            <w:vAlign w:val="center"/>
          </w:tcPr>
          <w:p w14:paraId="9F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9109</w:t>
            </w:r>
          </w:p>
        </w:tc>
        <w:tc>
          <w:tcPr>
            <w:tcW w:type="dxa" w:w="1370"/>
            <w:vAlign w:val="center"/>
          </w:tcPr>
          <w:p w14:paraId="A0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234 от </w:t>
            </w:r>
            <w:r>
              <w:rPr>
                <w:rFonts w:ascii="XO Thames" w:hAnsi="XO Thames"/>
                <w:sz w:val="18"/>
              </w:rPr>
              <w:t>04.03.2020,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A1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43</w:t>
            </w:r>
          </w:p>
        </w:tc>
        <w:tc>
          <w:tcPr>
            <w:tcW w:type="dxa" w:w="863"/>
            <w:vAlign w:val="center"/>
          </w:tcPr>
          <w:p w14:paraId="A2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83-00058-Х-01007-130820</w:t>
            </w:r>
          </w:p>
        </w:tc>
        <w:tc>
          <w:tcPr>
            <w:tcW w:type="dxa" w:w="1713"/>
            <w:vAlign w:val="center"/>
          </w:tcPr>
          <w:p w14:paraId="A3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Шламовый амбар куста скважин № 8а Лабаганского нефтяного месторождения</w:t>
            </w:r>
          </w:p>
        </w:tc>
        <w:tc>
          <w:tcPr>
            <w:tcW w:type="dxa" w:w="1119"/>
            <w:vAlign w:val="center"/>
          </w:tcPr>
          <w:p w14:paraId="A4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Хранение отходов</w:t>
            </w:r>
          </w:p>
        </w:tc>
        <w:tc>
          <w:tcPr>
            <w:tcW w:type="dxa" w:w="2853"/>
            <w:vAlign w:val="center"/>
          </w:tcPr>
          <w:p w14:paraId="A5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29112001394 шламы буровые </w:t>
            </w:r>
          </w:p>
          <w:p w14:paraId="A6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при бурении, связанном с добычей сырой нефти, малоопасные</w:t>
            </w:r>
          </w:p>
          <w:p w14:paraId="A7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29112081394 шламы буровые </w:t>
            </w:r>
          </w:p>
          <w:p w14:paraId="A8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при бурении, связанном с добычей сырой нефти, природного газа </w:t>
            </w:r>
          </w:p>
          <w:p w14:paraId="A9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 газового конденсата, с применением бурового раствора глинистого на водной основе малоопасные</w:t>
            </w:r>
          </w:p>
          <w:p w14:paraId="AA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29111001394 растворы буровые при бурении нефтяных скважин отработанные, малоопасные</w:t>
            </w:r>
          </w:p>
        </w:tc>
        <w:tc>
          <w:tcPr>
            <w:tcW w:type="dxa" w:w="1101"/>
            <w:vAlign w:val="center"/>
          </w:tcPr>
          <w:p w14:paraId="AB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AC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Каратайка</w:t>
            </w:r>
          </w:p>
        </w:tc>
        <w:tc>
          <w:tcPr>
            <w:tcW w:type="dxa" w:w="1731"/>
            <w:vAlign w:val="center"/>
          </w:tcPr>
          <w:p w14:paraId="A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ООО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ННК-Северная нефть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</w:p>
        </w:tc>
        <w:tc>
          <w:tcPr>
            <w:tcW w:type="dxa" w:w="1206"/>
            <w:vAlign w:val="center"/>
          </w:tcPr>
          <w:p w14:paraId="AE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4210,</w:t>
            </w:r>
            <w:r>
              <w:rPr>
                <w:rFonts w:ascii="XO Thames" w:hAnsi="XO Thames"/>
                <w:sz w:val="18"/>
              </w:rPr>
              <w:t>5 (7600)</w:t>
            </w:r>
          </w:p>
        </w:tc>
        <w:tc>
          <w:tcPr>
            <w:tcW w:type="dxa" w:w="1128"/>
            <w:vAlign w:val="center"/>
          </w:tcPr>
          <w:p w14:paraId="AF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7918</w:t>
            </w:r>
          </w:p>
        </w:tc>
        <w:tc>
          <w:tcPr>
            <w:tcW w:type="dxa" w:w="1370"/>
            <w:vAlign w:val="center"/>
          </w:tcPr>
          <w:p w14:paraId="B0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1007 от </w:t>
            </w:r>
            <w:r>
              <w:rPr>
                <w:rFonts w:ascii="XO Thames" w:hAnsi="XO Thames"/>
                <w:sz w:val="18"/>
              </w:rPr>
              <w:t>13.08.2020</w:t>
            </w:r>
            <w:r>
              <w:rPr>
                <w:rFonts w:ascii="XO Thames" w:hAnsi="XO Thames"/>
                <w:sz w:val="18"/>
              </w:rPr>
              <w:t>, ,</w:t>
            </w:r>
            <w:r>
              <w:rPr>
                <w:rFonts w:ascii="XO Thames" w:hAnsi="XO Thames"/>
                <w:sz w:val="18"/>
              </w:rPr>
              <w:t>№</w:t>
            </w:r>
            <w:r>
              <w:rPr>
                <w:rFonts w:ascii="XO Thames" w:hAnsi="XO Thames"/>
                <w:sz w:val="18"/>
              </w:rPr>
              <w:t xml:space="preserve"> 10 от </w:t>
            </w:r>
            <w:r>
              <w:rPr>
                <w:rFonts w:ascii="XO Thames" w:hAnsi="XO Thames"/>
                <w:sz w:val="18"/>
              </w:rPr>
              <w:t>13.01.2023</w:t>
            </w:r>
          </w:p>
        </w:tc>
      </w:tr>
      <w:tr>
        <w:tc>
          <w:tcPr>
            <w:tcW w:type="dxa" w:w="323"/>
            <w:vAlign w:val="center"/>
          </w:tcPr>
          <w:p w14:paraId="B1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44</w:t>
            </w:r>
          </w:p>
        </w:tc>
        <w:tc>
          <w:tcPr>
            <w:tcW w:type="dxa" w:w="863"/>
            <w:vAlign w:val="center"/>
          </w:tcPr>
          <w:p w14:paraId="B2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83-00064-З-00454-051023</w:t>
            </w:r>
          </w:p>
        </w:tc>
        <w:tc>
          <w:tcPr>
            <w:tcW w:type="dxa" w:w="1713"/>
            <w:vAlign w:val="center"/>
          </w:tcPr>
          <w:p w14:paraId="B3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Полигон обезвреживания </w:t>
            </w:r>
          </w:p>
          <w:p w14:paraId="B4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 размещения отходов Северо-Хоседаюского нефтяного месторождения им.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>А. Сливки</w:t>
            </w:r>
          </w:p>
        </w:tc>
        <w:tc>
          <w:tcPr>
            <w:tcW w:type="dxa" w:w="1119"/>
            <w:vAlign w:val="center"/>
          </w:tcPr>
          <w:p w14:paraId="B5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Захоронение отходов</w:t>
            </w:r>
          </w:p>
        </w:tc>
        <w:tc>
          <w:tcPr>
            <w:tcW w:type="dxa" w:w="2853"/>
            <w:vAlign w:val="center"/>
          </w:tcPr>
          <w:p w14:paraId="B6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Абразивные круги отработанные, лом отработанных абразивных кругов 4 56 100 01 51 5</w:t>
            </w:r>
          </w:p>
          <w:p w14:paraId="B7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Лом изделий из стекла 4 51 101 00 20 5</w:t>
            </w:r>
          </w:p>
          <w:p w14:paraId="B8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 резиноасбестовых изделий незагрязненные 4 55 700 00 71 4</w:t>
            </w:r>
          </w:p>
          <w:p w14:paraId="B9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Отходы (мусор) от строительных </w:t>
            </w:r>
          </w:p>
          <w:p w14:paraId="BA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 ремонтных работ 8 90 000 01 72 4</w:t>
            </w:r>
          </w:p>
          <w:p w14:paraId="BB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Песок кварцевый фильтров очистки природной воды отработанный незагрязненный 4 43 701 02 49 5</w:t>
            </w:r>
          </w:p>
          <w:p w14:paraId="BC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 цемента при капитальном ремонте и ликвидации скважин 2 91 268 21 20 4</w:t>
            </w:r>
          </w:p>
          <w:p w14:paraId="BD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Смет с территории предприятия малоопасный 7 33 390 01 71 4</w:t>
            </w:r>
          </w:p>
          <w:p w14:paraId="BE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 газоочистки при сжигании твердых коммунальных отходов малоопасные 7 47 117 11 40 4</w:t>
            </w:r>
          </w:p>
          <w:p w14:paraId="BF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Твердые остатки от сжигания смеси нефтесодержащих отходов производства и потребления 7 47 211 11 20 4</w:t>
            </w:r>
          </w:p>
          <w:p w14:paraId="C0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 мокрой газоочистки при сжигании нефтесодержащих, биологических, горючих медицинских отходов 7 47 992 13 39 4</w:t>
            </w:r>
          </w:p>
          <w:p w14:paraId="C1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Золы и шлаки от инсинераторов и установок термической обработки отходов 7 47 981 99 20 4</w:t>
            </w:r>
          </w:p>
          <w:p w14:paraId="C2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Отходы изолированных проводов и кабелей 4 82 302 01 52 5</w:t>
            </w:r>
          </w:p>
        </w:tc>
        <w:tc>
          <w:tcPr>
            <w:tcW w:type="dxa" w:w="1101"/>
            <w:vAlign w:val="center"/>
          </w:tcPr>
          <w:p w14:paraId="C3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Имеется</w:t>
            </w:r>
          </w:p>
        </w:tc>
        <w:tc>
          <w:tcPr>
            <w:tcW w:type="dxa" w:w="1163"/>
            <w:vAlign w:val="center"/>
          </w:tcPr>
          <w:p w14:paraId="C4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п. Хорей-Вер</w:t>
            </w:r>
          </w:p>
        </w:tc>
        <w:tc>
          <w:tcPr>
            <w:tcW w:type="dxa" w:w="1731"/>
            <w:vAlign w:val="center"/>
          </w:tcPr>
          <w:p w14:paraId="C5050000">
            <w:pPr>
              <w:widowControl w:val="1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ООО «СК «РУСВЬЕТПЕТРО»</w:t>
            </w:r>
          </w:p>
        </w:tc>
        <w:tc>
          <w:tcPr>
            <w:tcW w:type="dxa" w:w="1206"/>
            <w:vAlign w:val="center"/>
          </w:tcPr>
          <w:p w14:paraId="C6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7950 (4971,347)</w:t>
            </w:r>
          </w:p>
        </w:tc>
        <w:tc>
          <w:tcPr>
            <w:tcW w:type="dxa" w:w="1128"/>
            <w:vAlign w:val="center"/>
          </w:tcPr>
          <w:p w14:paraId="C7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6300</w:t>
            </w:r>
          </w:p>
        </w:tc>
        <w:tc>
          <w:tcPr>
            <w:tcW w:type="dxa" w:w="1370"/>
            <w:vAlign w:val="center"/>
          </w:tcPr>
          <w:p w14:paraId="C8050000">
            <w:pPr>
              <w:widowControl w:val="1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№454 от </w:t>
            </w:r>
            <w:r>
              <w:rPr>
                <w:rFonts w:ascii="XO Thames" w:hAnsi="XO Thames"/>
                <w:sz w:val="18"/>
              </w:rPr>
              <w:t>05.10.2023 (внесены изменения приказом №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t>565 от 07.12.2023)</w:t>
            </w:r>
          </w:p>
        </w:tc>
      </w:tr>
    </w:tbl>
    <w:p w14:paraId="C9050000">
      <w:pPr>
        <w:rPr>
          <w:rFonts w:ascii="XO Thames" w:hAnsi="XO Thames"/>
        </w:rPr>
      </w:pPr>
      <w:r>
        <w:rPr>
          <w:rFonts w:ascii="XO Thames" w:hAnsi="XO Thames"/>
        </w:rPr>
        <w:br w:type="page"/>
      </w:r>
    </w:p>
    <w:p w14:paraId="CA050000">
      <w:pPr>
        <w:widowControl w:val="1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Раздел </w:t>
      </w:r>
      <w:r>
        <w:rPr>
          <w:rFonts w:ascii="XO Thames" w:hAnsi="XO Thames"/>
          <w:sz w:val="26"/>
        </w:rPr>
        <w:t>V</w:t>
      </w:r>
      <w:r>
        <w:rPr>
          <w:rFonts w:ascii="XO Thames" w:hAnsi="XO Thames"/>
          <w:sz w:val="26"/>
        </w:rPr>
        <w:t xml:space="preserve"> </w:t>
      </w:r>
    </w:p>
    <w:p w14:paraId="CB050000">
      <w:pPr>
        <w:widowControl w:val="1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Планируемые к строительству, реконструкции, выведению из эксплуатации объекты обработки, утилизации, обезвреживания, размещения </w:t>
      </w:r>
      <w:r>
        <w:rPr>
          <w:rFonts w:ascii="XO Thames" w:hAnsi="XO Thames"/>
          <w:b w:val="1"/>
          <w:sz w:val="26"/>
        </w:rPr>
        <w:t>ТКО</w:t>
      </w:r>
      <w:r>
        <w:rPr>
          <w:rFonts w:ascii="XO Thames" w:hAnsi="XO Thames"/>
          <w:b w:val="1"/>
          <w:sz w:val="26"/>
        </w:rPr>
        <w:t>, перегрузочные станции</w:t>
      </w:r>
    </w:p>
    <w:p w14:paraId="CC050000">
      <w:pPr>
        <w:rPr>
          <w:rFonts w:ascii="XO Thames" w:hAnsi="XO Thames"/>
          <w:sz w:val="26"/>
        </w:rPr>
      </w:pPr>
    </w:p>
    <w:p w14:paraId="CD05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Сведения о планируемых к строительству, реконструкции, выведению из эксплуатации объектах обработки, утилизации, обезвреживания, размещения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 xml:space="preserve">, перегрузочных станциях </w:t>
      </w:r>
      <w:r>
        <w:rPr>
          <w:rFonts w:ascii="XO Thames" w:hAnsi="XO Thames"/>
          <w:sz w:val="26"/>
        </w:rPr>
        <w:t>на территории Ненецкого автономного округа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приведены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в таблице </w:t>
      </w:r>
      <w:r>
        <w:rPr>
          <w:rFonts w:ascii="XO Thames" w:hAnsi="XO Thames"/>
          <w:sz w:val="26"/>
        </w:rPr>
        <w:t>5</w:t>
      </w:r>
      <w:r>
        <w:rPr>
          <w:rFonts w:ascii="XO Thames" w:hAnsi="XO Thames"/>
          <w:sz w:val="26"/>
        </w:rPr>
        <w:t>.1.</w:t>
      </w:r>
    </w:p>
    <w:p w14:paraId="CE05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 xml:space="preserve">Таблица </w:t>
      </w:r>
      <w:r>
        <w:rPr>
          <w:rFonts w:ascii="XO Thames" w:hAnsi="XO Thames"/>
          <w:i w:val="0"/>
          <w:color w:val="000000"/>
          <w:sz w:val="26"/>
        </w:rPr>
        <w:t>5</w:t>
      </w:r>
      <w:r>
        <w:rPr>
          <w:rFonts w:ascii="XO Thames" w:hAnsi="XO Thames"/>
          <w:i w:val="0"/>
          <w:color w:val="000000"/>
          <w:sz w:val="26"/>
        </w:rPr>
        <w:t>.1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</w:t>
      </w:r>
      <w:r>
        <w:rPr>
          <w:rFonts w:ascii="XO Thames" w:hAnsi="XO Thames"/>
          <w:i w:val="0"/>
          <w:color w:val="000000"/>
          <w:sz w:val="26"/>
        </w:rPr>
        <w:t>Планируемые к строительству, реконструкции,</w:t>
      </w:r>
      <w:r>
        <w:rPr>
          <w:rFonts w:ascii="XO Thames" w:hAnsi="XO Thames"/>
          <w:i w:val="0"/>
          <w:color w:val="000000"/>
          <w:sz w:val="26"/>
        </w:rPr>
        <w:t xml:space="preserve"> </w:t>
      </w:r>
      <w:r>
        <w:rPr>
          <w:rFonts w:ascii="XO Thames" w:hAnsi="XO Thames"/>
          <w:i w:val="0"/>
          <w:color w:val="000000"/>
          <w:sz w:val="26"/>
        </w:rPr>
        <w:t xml:space="preserve">выведению из эксплуатации объекты обработки, утилизации, обезвреживания, размещения </w:t>
      </w:r>
      <w:r>
        <w:rPr>
          <w:rFonts w:ascii="XO Thames" w:hAnsi="XO Thames"/>
          <w:i w:val="0"/>
          <w:color w:val="000000"/>
          <w:sz w:val="26"/>
        </w:rPr>
        <w:t>ТКО</w:t>
      </w:r>
      <w:r>
        <w:rPr>
          <w:rFonts w:ascii="XO Thames" w:hAnsi="XO Thames"/>
          <w:i w:val="0"/>
          <w:color w:val="000000"/>
          <w:sz w:val="26"/>
        </w:rPr>
        <w:t>, перегрузочные станции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405"/>
        <w:gridCol w:w="1132"/>
        <w:gridCol w:w="1558"/>
        <w:gridCol w:w="944"/>
        <w:gridCol w:w="2164"/>
        <w:gridCol w:w="1020"/>
        <w:gridCol w:w="1208"/>
        <w:gridCol w:w="897"/>
        <w:gridCol w:w="1141"/>
        <w:gridCol w:w="1373"/>
        <w:gridCol w:w="858"/>
      </w:tblGrid>
      <w:tr>
        <w:trPr>
          <w:trHeight w:hRule="atLeast" w:val="3919"/>
          <w:tblHeader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CF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Наименование объекта обработки, утилизации, обезвреживания, размещения </w:t>
            </w:r>
            <w:r>
              <w:rPr>
                <w:rFonts w:ascii="XO Thames" w:hAnsi="XO Thames"/>
                <w:sz w:val="18"/>
              </w:rPr>
              <w:t>ТКО</w:t>
            </w:r>
            <w:r>
              <w:rPr>
                <w:rFonts w:ascii="XO Thames" w:hAnsi="XO Thames"/>
                <w:sz w:val="18"/>
              </w:rPr>
              <w:t xml:space="preserve">, </w:t>
            </w:r>
          </w:p>
          <w:p w14:paraId="D0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sz w:val="18"/>
              </w:rPr>
              <w:t>перегрузочной станции</w:t>
            </w:r>
          </w:p>
        </w:tc>
        <w:tc>
          <w:tcPr>
            <w:tcW w:type="dxa" w:w="1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D1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Территория муниципального образования </w:t>
            </w:r>
          </w:p>
          <w:p w14:paraId="D2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sz w:val="18"/>
              </w:rPr>
              <w:t>или части муниципального образования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D3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Адрес</w:t>
            </w:r>
          </w:p>
        </w:tc>
        <w:tc>
          <w:tcPr>
            <w:tcW w:type="dxa" w:w="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D4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sz w:val="18"/>
              </w:rPr>
              <w:t>Координаты места нахождения объекта</w:t>
            </w:r>
          </w:p>
        </w:tc>
        <w:tc>
          <w:tcPr>
            <w:tcW w:type="dxa" w:w="2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D5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Вид деятельности, осуществляемый на объекте: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(заполняется путем выбора из следующих видов деятельности: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1 - обработка ТКО;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2 - обезвреживание твердых ТКО;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3 - энергетическая утилизация ТКО; </w:t>
            </w:r>
          </w:p>
          <w:p w14:paraId="D6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4 - утилизация ТК</w:t>
            </w:r>
            <w:r>
              <w:rPr>
                <w:rFonts w:ascii="XO Thames" w:hAnsi="XO Thames"/>
                <w:sz w:val="18"/>
              </w:rPr>
              <w:t>О</w:t>
            </w:r>
            <w:r>
              <w:rPr>
                <w:rFonts w:ascii="XO Thames" w:hAnsi="XO Thames"/>
                <w:sz w:val="18"/>
              </w:rPr>
              <w:t xml:space="preserve"> путем производства из их органической части искусственных грунтов;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>5 - утилизация ТКО</w:t>
            </w:r>
            <w:r>
              <w:rPr>
                <w:rFonts w:ascii="XO Thames" w:hAnsi="XO Thames"/>
                <w:sz w:val="18"/>
              </w:rPr>
              <w:t xml:space="preserve">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(за исключением энергетической утилизации ТКО, утилизации ТКО путем производства </w:t>
            </w:r>
          </w:p>
          <w:p w14:paraId="D7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из их органической части искусственных грунтов);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6 - размещение ТКО;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>7 - перегрузка (</w:t>
            </w:r>
            <w:r>
              <w:rPr>
                <w:rFonts w:ascii="XO Thames" w:hAnsi="XO Thames"/>
                <w:sz w:val="18"/>
              </w:rPr>
              <w:t>транспор</w:t>
            </w:r>
            <w:r>
              <w:rPr>
                <w:rFonts w:ascii="XO Thames" w:hAnsi="XO Thames"/>
                <w:sz w:val="18"/>
              </w:rPr>
              <w:t>-</w:t>
            </w:r>
            <w:r>
              <w:rPr>
                <w:rFonts w:ascii="XO Thames" w:hAnsi="XO Thames"/>
                <w:sz w:val="18"/>
              </w:rPr>
              <w:t>тирование</w:t>
            </w:r>
            <w:r>
              <w:rPr>
                <w:rFonts w:ascii="XO Thames" w:hAnsi="XO Thames"/>
                <w:sz w:val="18"/>
              </w:rPr>
              <w:t>) ТКО)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D8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Тип проекта: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 xml:space="preserve">1 – строительство;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>2 – рекон</w:t>
            </w:r>
            <w:r>
              <w:rPr>
                <w:rFonts w:ascii="XO Thames" w:hAnsi="XO Thames"/>
                <w:sz w:val="18"/>
              </w:rPr>
              <w:t>ст</w:t>
            </w:r>
            <w:r>
              <w:rPr>
                <w:rFonts w:ascii="XO Thames" w:hAnsi="XO Thames"/>
                <w:sz w:val="18"/>
              </w:rPr>
              <w:t xml:space="preserve">рукция;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>3 - вывод из эксплуата</w:t>
            </w:r>
            <w:r>
              <w:rPr>
                <w:rFonts w:ascii="XO Thames" w:hAnsi="XO Thames"/>
                <w:sz w:val="18"/>
              </w:rPr>
              <w:t>ции)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D9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Год планируемого ввода </w:t>
            </w:r>
            <w:r>
              <w:rPr>
                <w:rFonts w:ascii="XO Thames" w:hAnsi="XO Thames"/>
                <w:sz w:val="18"/>
              </w:rPr>
              <w:t>объекта в эксплуатацию (реконст</w:t>
            </w:r>
            <w:r>
              <w:rPr>
                <w:rFonts w:ascii="XO Thames" w:hAnsi="XO Thames"/>
                <w:sz w:val="18"/>
              </w:rPr>
              <w:t>рукции объект</w:t>
            </w:r>
            <w:r>
              <w:rPr>
                <w:rFonts w:ascii="XO Thames" w:hAnsi="XO Thames"/>
                <w:sz w:val="18"/>
              </w:rPr>
              <w:t xml:space="preserve">а), вывода объекта </w:t>
            </w:r>
          </w:p>
          <w:p w14:paraId="DA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из эксплуата</w:t>
            </w:r>
            <w:r>
              <w:rPr>
                <w:rFonts w:ascii="XO Thames" w:hAnsi="XO Thames"/>
                <w:sz w:val="18"/>
              </w:rPr>
              <w:t>ции (при реализации проекта</w:t>
            </w:r>
            <w:r>
              <w:rPr>
                <w:rFonts w:ascii="XO Thames" w:hAnsi="XO Thames"/>
                <w:sz w:val="18"/>
              </w:rPr>
              <w:t xml:space="preserve"> </w:t>
            </w:r>
          </w:p>
          <w:p w14:paraId="DB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по выводу объекта из эксплуата</w:t>
            </w:r>
            <w:r>
              <w:rPr>
                <w:rFonts w:ascii="XO Thames" w:hAnsi="XO Thames"/>
                <w:sz w:val="18"/>
              </w:rPr>
              <w:t>ции)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DC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Плани</w:t>
            </w:r>
            <w:r>
              <w:rPr>
                <w:rFonts w:ascii="XO Thames" w:hAnsi="XO Thames"/>
                <w:sz w:val="18"/>
              </w:rPr>
              <w:t>руемая мощность объекта, тыс. тонн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DD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Планируемая вмести</w:t>
            </w:r>
            <w:r>
              <w:rPr>
                <w:rFonts w:ascii="XO Thames" w:hAnsi="XO Thames"/>
                <w:sz w:val="18"/>
              </w:rPr>
              <w:t xml:space="preserve">мость объекта размещения отходов, максимальное количество твердых </w:t>
            </w:r>
          </w:p>
          <w:p w14:paraId="DE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комму</w:t>
            </w:r>
            <w:r>
              <w:rPr>
                <w:rFonts w:ascii="XO Thames" w:hAnsi="XO Thames"/>
                <w:sz w:val="18"/>
              </w:rPr>
              <w:t>нальных отходов</w:t>
            </w:r>
            <w:r>
              <w:rPr>
                <w:rFonts w:ascii="XO Thames" w:hAnsi="XO Thames"/>
                <w:sz w:val="18"/>
              </w:rPr>
              <w:t>, допусти</w:t>
            </w:r>
            <w:r>
              <w:rPr>
                <w:rFonts w:ascii="XO Thames" w:hAnsi="XO Thames"/>
                <w:sz w:val="18"/>
              </w:rPr>
              <w:t xml:space="preserve">мых </w:t>
            </w:r>
          </w:p>
          <w:p w14:paraId="DF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 накоплению и перегрузке на перегрузочной станции, тыс. тонн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E0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Оценка объема капитальных вложений, необходимых для реализации инвестиционного проекта, </w:t>
            </w:r>
            <w:r>
              <w:rPr>
                <w:rFonts w:ascii="XO Thames" w:hAnsi="XO Thames"/>
                <w:sz w:val="18"/>
              </w:rPr>
              <w:t>в соответствии со сводным сметным расчетом стоимости строи</w:t>
            </w:r>
            <w:r>
              <w:rPr>
                <w:rFonts w:ascii="XO Thames" w:hAnsi="XO Thames"/>
                <w:sz w:val="18"/>
              </w:rPr>
              <w:t xml:space="preserve">тельства или реконструкции объекта в соответствии </w:t>
            </w:r>
          </w:p>
          <w:p w14:paraId="E105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 проектной документацией, тыс. рублей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28"/>
              <w:left w:type="dxa" w:w="57"/>
              <w:bottom w:type="dxa" w:w="28"/>
              <w:right w:type="dxa" w:w="57"/>
            </w:tcMar>
            <w:textDirection w:val="btLr"/>
            <w:vAlign w:val="center"/>
          </w:tcPr>
          <w:p w14:paraId="E2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Плановые значения показателей </w:t>
            </w:r>
          </w:p>
          <w:p w14:paraId="E3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b w:val="1"/>
                <w:sz w:val="18"/>
              </w:rPr>
            </w:pPr>
            <w:r>
              <w:rPr>
                <w:rFonts w:ascii="XO Thames" w:hAnsi="XO Thames"/>
                <w:sz w:val="18"/>
              </w:rPr>
              <w:t>эффективности объекта</w:t>
            </w:r>
          </w:p>
        </w:tc>
      </w:tr>
      <w:tr>
        <w:trPr>
          <w:trHeight w:hRule="atLeast" w:val="283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Объект обращения </w:t>
            </w:r>
          </w:p>
          <w:p w14:paraId="E5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с отходами, расположенный в городской агломерации, предназначенный </w:t>
            </w:r>
          </w:p>
          <w:p w14:paraId="E6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для обработки, обезвреживания, захоронения ТКО, образующихся 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>на территории Ненецкого автономного округа «Экотехнопарк в Ненецком автономном округе» (далее – Экотехнопарк в Ненецком автономном округе</w:t>
            </w:r>
          </w:p>
        </w:tc>
        <w:tc>
          <w:tcPr>
            <w:tcW w:type="dxa" w:w="1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Муни-ципальный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 «Заполяр-ный район»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Ненецкий автономный округ, в трех километрах </w:t>
            </w:r>
            <w:r>
              <w:rPr>
                <w:rFonts w:ascii="XO Thames" w:hAnsi="XO Thames"/>
                <w:sz w:val="18"/>
              </w:rPr>
              <w:t>восточнее п.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 xml:space="preserve">Искателей, </w:t>
            </w:r>
          </w:p>
          <w:p w14:paraId="E9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 районе песчаного карьера, земельный участок с кадастровым номером 83:00:040003:504</w:t>
            </w:r>
          </w:p>
        </w:tc>
        <w:tc>
          <w:tcPr>
            <w:tcW w:type="dxa" w:w="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67,67814,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53,21776</w:t>
            </w:r>
          </w:p>
        </w:tc>
        <w:tc>
          <w:tcPr>
            <w:tcW w:type="dxa" w:w="2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5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2029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7,000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220,000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5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500000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100</w:t>
            </w:r>
          </w:p>
        </w:tc>
      </w:tr>
      <w:tr>
        <w:trPr>
          <w:trHeight w:hRule="atLeast" w:val="283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50000">
            <w:pPr>
              <w:widowControl w:val="1"/>
              <w:ind w:firstLine="0"/>
              <w:jc w:val="left"/>
            </w:pPr>
            <w:r>
              <w:rPr>
                <w:rFonts w:ascii="XO Thames" w:hAnsi="XO Thames"/>
                <w:sz w:val="18"/>
              </w:rPr>
              <w:t>Экотехнопарк в Ненецком автономном округе</w:t>
            </w:r>
          </w:p>
        </w:tc>
        <w:tc>
          <w:tcPr>
            <w:tcW w:type="dxa" w:w="1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Муни-ципальный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 «Заполяр-ный район»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Ненецкий автономный округ, в трех километрах восточнее п.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 xml:space="preserve">Искателей, </w:t>
            </w:r>
          </w:p>
          <w:p w14:paraId="F5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в районе песчаного карьера, земельный участок </w:t>
            </w:r>
          </w:p>
          <w:p w14:paraId="F6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 кадастровым номером 83:00:040003:504</w:t>
            </w:r>
          </w:p>
        </w:tc>
        <w:tc>
          <w:tcPr>
            <w:tcW w:type="dxa" w:w="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67,67814,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53,21776</w:t>
            </w:r>
          </w:p>
        </w:tc>
        <w:tc>
          <w:tcPr>
            <w:tcW w:type="dxa" w:w="2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5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2029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4,000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5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50000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5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95</w:t>
            </w:r>
          </w:p>
        </w:tc>
      </w:tr>
      <w:tr>
        <w:trPr>
          <w:trHeight w:hRule="atLeast" w:val="283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5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Экотехнопарк в Ненецком автономном округе</w:t>
            </w:r>
          </w:p>
        </w:tc>
        <w:tc>
          <w:tcPr>
            <w:tcW w:type="dxa" w:w="1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60000">
            <w:pPr>
              <w:widowControl w:val="1"/>
              <w:spacing w:line="240" w:lineRule="auto"/>
              <w:ind w:firstLine="0" w:left="-109" w:right="-106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</w:t>
            </w:r>
            <w:r>
              <w:rPr>
                <w:rFonts w:ascii="XO Thames" w:hAnsi="XO Thames"/>
                <w:color w:val="000000"/>
                <w:sz w:val="18"/>
              </w:rPr>
              <w:t>униципа</w:t>
            </w:r>
            <w:r>
              <w:rPr>
                <w:rFonts w:ascii="XO Thames" w:hAnsi="XO Thames"/>
                <w:color w:val="000000"/>
                <w:sz w:val="18"/>
              </w:rPr>
              <w:t>-</w:t>
            </w:r>
            <w:r>
              <w:rPr>
                <w:rFonts w:ascii="XO Thames" w:hAnsi="XO Thames"/>
                <w:color w:val="000000"/>
                <w:sz w:val="18"/>
              </w:rPr>
              <w:t>льный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 </w:t>
            </w:r>
            <w:r>
              <w:rPr>
                <w:rFonts w:ascii="XO Thames" w:hAnsi="XO Thames"/>
                <w:color w:val="000000"/>
                <w:sz w:val="18"/>
              </w:rPr>
              <w:t>«</w:t>
            </w:r>
            <w:r>
              <w:rPr>
                <w:rFonts w:ascii="XO Thames" w:hAnsi="XO Thames"/>
                <w:color w:val="000000"/>
                <w:sz w:val="18"/>
              </w:rPr>
              <w:t>Заполярный</w:t>
            </w:r>
            <w:r>
              <w:rPr>
                <w:rFonts w:ascii="XO Thames" w:hAnsi="XO Thames"/>
                <w:color w:val="000000"/>
                <w:sz w:val="18"/>
              </w:rPr>
              <w:t xml:space="preserve"> район»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6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Ненецкий автономный округ, в трех </w:t>
            </w:r>
            <w:r>
              <w:rPr>
                <w:rFonts w:ascii="XO Thames" w:hAnsi="XO Thames"/>
                <w:sz w:val="18"/>
              </w:rPr>
              <w:t>километрах восточнее п.</w:t>
            </w:r>
            <w:r>
              <w:rPr>
                <w:rFonts w:ascii="XO Thames" w:hAnsi="XO Thames"/>
                <w:sz w:val="18"/>
              </w:rPr>
              <w:t> </w:t>
            </w:r>
            <w:r>
              <w:rPr>
                <w:rFonts w:ascii="XO Thames" w:hAnsi="XO Thames"/>
                <w:sz w:val="18"/>
              </w:rPr>
              <w:t xml:space="preserve">Искателей, </w:t>
            </w:r>
          </w:p>
          <w:p w14:paraId="0206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в районе песчаного карьера, земельный участок </w:t>
            </w:r>
          </w:p>
          <w:p w14:paraId="03060000">
            <w:pPr>
              <w:widowControl w:val="1"/>
              <w:spacing w:line="240" w:lineRule="auto"/>
              <w:ind w:firstLine="0" w:left="-57" w:right="-57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 кадастровым номером 83:00:040003:504</w:t>
            </w:r>
          </w:p>
        </w:tc>
        <w:tc>
          <w:tcPr>
            <w:tcW w:type="dxa" w:w="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6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67,67814,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53,21776</w:t>
            </w:r>
          </w:p>
        </w:tc>
        <w:tc>
          <w:tcPr>
            <w:tcW w:type="dxa" w:w="2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6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6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6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2029</w:t>
            </w:r>
          </w:p>
        </w:tc>
        <w:tc>
          <w:tcPr>
            <w:tcW w:type="dxa" w:w="8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6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11,000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6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-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60000">
            <w:pPr>
              <w:widowControl w:val="1"/>
              <w:ind w:firstLine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200000</w:t>
            </w:r>
          </w:p>
        </w:tc>
        <w:tc>
          <w:tcPr>
            <w:tcW w:type="dxa" w:w="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60000">
            <w:pPr>
              <w:widowControl w:val="1"/>
              <w:spacing w:line="240" w:lineRule="auto"/>
              <w:ind w:firstLine="0" w:left="-57" w:right="-57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20</w:t>
            </w:r>
          </w:p>
        </w:tc>
      </w:tr>
    </w:tbl>
    <w:p w14:paraId="0C060000">
      <w:pPr>
        <w:sectPr>
          <w:headerReference r:id="rId16" w:type="default"/>
          <w:headerReference r:id="rId25" w:type="first"/>
          <w:pgSz w:h="11906" w:orient="landscape" w:w="16838"/>
          <w:pgMar w:bottom="850" w:footer="708" w:gutter="0" w:header="708" w:left="1134" w:right="1134" w:top="1701"/>
        </w:sectPr>
      </w:pPr>
    </w:p>
    <w:p w14:paraId="0D060000">
      <w:pPr>
        <w:widowControl w:val="1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Раздел </w:t>
      </w:r>
      <w:r>
        <w:rPr>
          <w:rFonts w:ascii="XO Thames" w:hAnsi="XO Thames"/>
          <w:sz w:val="26"/>
        </w:rPr>
        <w:t>VI</w:t>
      </w:r>
      <w:r>
        <w:rPr>
          <w:rFonts w:ascii="XO Thames" w:hAnsi="XO Thames"/>
          <w:sz w:val="26"/>
        </w:rPr>
        <w:t xml:space="preserve"> </w:t>
      </w:r>
    </w:p>
    <w:p w14:paraId="0E060000">
      <w:pPr>
        <w:widowControl w:val="1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Схема потоков </w:t>
      </w:r>
      <w:r>
        <w:rPr>
          <w:rFonts w:ascii="XO Thames" w:hAnsi="XO Thames"/>
          <w:b w:val="1"/>
          <w:sz w:val="26"/>
        </w:rPr>
        <w:t>ТКО</w:t>
      </w:r>
    </w:p>
    <w:p w14:paraId="0F060000">
      <w:pPr>
        <w:rPr>
          <w:rFonts w:ascii="XO Thames" w:hAnsi="XO Thames"/>
          <w:sz w:val="26"/>
        </w:rPr>
      </w:pPr>
    </w:p>
    <w:p w14:paraId="10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В соответствии с федеральным з</w:t>
      </w:r>
      <w:r>
        <w:rPr>
          <w:rFonts w:ascii="XO Thames" w:hAnsi="XO Thames"/>
          <w:sz w:val="26"/>
        </w:rPr>
        <w:t xml:space="preserve">аконом </w:t>
      </w:r>
      <w:r>
        <w:rPr>
          <w:rFonts w:ascii="XO Thames" w:hAnsi="XO Thames"/>
          <w:sz w:val="26"/>
        </w:rPr>
        <w:t>от 24.06.1998</w:t>
      </w:r>
      <w:r>
        <w:rPr>
          <w:rFonts w:ascii="XO Thames" w:hAnsi="XO Thames"/>
          <w:sz w:val="26"/>
        </w:rPr>
        <w:t> </w:t>
      </w:r>
      <w:r>
        <w:rPr>
          <w:rFonts w:ascii="XO Thames" w:hAnsi="XO Thames"/>
          <w:sz w:val="26"/>
        </w:rPr>
        <w:t>года №</w:t>
      </w:r>
      <w:r>
        <w:rPr>
          <w:rFonts w:ascii="XO Thames" w:hAnsi="XO Thames"/>
          <w:sz w:val="26"/>
        </w:rPr>
        <w:t xml:space="preserve"> 89-ФЗ</w:t>
      </w:r>
      <w:r>
        <w:rPr>
          <w:rFonts w:ascii="XO Thames" w:hAnsi="XO Thames"/>
          <w:sz w:val="26"/>
        </w:rPr>
        <w:t xml:space="preserve"> «Об отходах производства и потребления» вся территория Ненецкого автономного округа </w:t>
      </w:r>
      <w:r>
        <w:rPr>
          <w:rFonts w:ascii="XO Thames" w:hAnsi="XO Thames"/>
          <w:sz w:val="26"/>
        </w:rPr>
        <w:t>относится к труднодоступным территориям, так как расположена в границах нескольких муниципальных образований, из которых в связи с географическими, природно-климатическими особенностями отсутствует возможность круглогодичного регулярного (не реже одного раза в месяц) транспортирования твердых коммунальных отходов автомобильным транспортом за пределы такой территории</w:t>
      </w:r>
      <w:r>
        <w:rPr>
          <w:rFonts w:ascii="XO Thames" w:hAnsi="XO Thames"/>
          <w:sz w:val="26"/>
        </w:rPr>
        <w:t>.</w:t>
      </w:r>
    </w:p>
    <w:p w14:paraId="11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Согласно п. 7. ст.</w:t>
      </w:r>
      <w:r>
        <w:rPr>
          <w:rFonts w:ascii="XO Thames" w:hAnsi="XO Thames"/>
          <w:sz w:val="26"/>
        </w:rPr>
        <w:t xml:space="preserve"> 13.4 Федерального закона от 24 июня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1998</w:t>
      </w:r>
      <w:r>
        <w:rPr>
          <w:rFonts w:ascii="XO Thames" w:hAnsi="XO Thames"/>
          <w:sz w:val="26"/>
        </w:rPr>
        <w:t xml:space="preserve"> года</w:t>
      </w:r>
      <w:r>
        <w:rPr>
          <w:rFonts w:ascii="XO Thames" w:hAnsi="XO Thames"/>
          <w:sz w:val="26"/>
        </w:rPr>
        <w:t xml:space="preserve"> № 89-ФЗ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«Об отходах производства и потребления» накопление отходов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на труднодоступных территориях осуществляется на срок не более чем двенадцать месяцев.</w:t>
      </w:r>
    </w:p>
    <w:p w14:paraId="12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Транспортирование отходов осуществляется с учетом требований закона Н</w:t>
      </w:r>
      <w:r>
        <w:rPr>
          <w:rFonts w:ascii="XO Thames" w:hAnsi="XO Thames"/>
          <w:sz w:val="26"/>
        </w:rPr>
        <w:t xml:space="preserve">енецкого автономного округа </w:t>
      </w:r>
      <w:r>
        <w:rPr>
          <w:rFonts w:ascii="XO Thames" w:hAnsi="XO Thames"/>
          <w:sz w:val="26"/>
        </w:rPr>
        <w:t xml:space="preserve">от 6 декабря </w:t>
      </w:r>
      <w:r>
        <w:rPr>
          <w:rFonts w:ascii="XO Thames" w:hAnsi="XO Thames"/>
          <w:sz w:val="26"/>
        </w:rPr>
        <w:t xml:space="preserve">2016 </w:t>
      </w:r>
      <w:r>
        <w:rPr>
          <w:rFonts w:ascii="XO Thames" w:hAnsi="XO Thames"/>
          <w:sz w:val="26"/>
        </w:rPr>
        <w:t>г</w:t>
      </w:r>
      <w:r>
        <w:rPr>
          <w:rFonts w:ascii="XO Thames" w:hAnsi="XO Thames"/>
          <w:sz w:val="26"/>
        </w:rPr>
        <w:t>ода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№ 275-оз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«Об оленеводстве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в Ненецком автономном округе», о том, что на землях, занятых оленьими пастбищами, в период отсутствия устойчивого снежного покрова запрещается движение вне отведенных дорог вездеходных транспортных средств на гусеничном и колесном ходу (движителях), грузовых транспортных средств.</w:t>
      </w:r>
    </w:p>
    <w:p w14:paraId="13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Движение </w:t>
      </w:r>
      <w:r>
        <w:rPr>
          <w:rFonts w:ascii="XO Thames" w:hAnsi="XO Thames"/>
          <w:sz w:val="26"/>
        </w:rPr>
        <w:t xml:space="preserve">ТКО </w:t>
      </w:r>
      <w:r>
        <w:rPr>
          <w:rFonts w:ascii="XO Thames" w:hAnsi="XO Thames"/>
          <w:sz w:val="26"/>
        </w:rPr>
        <w:t xml:space="preserve">в пределах зон деятельности региональных операторов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по обращению </w:t>
      </w:r>
      <w:r>
        <w:rPr>
          <w:rFonts w:ascii="XO Thames" w:hAnsi="XO Thames"/>
          <w:sz w:val="26"/>
        </w:rPr>
        <w:t>c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ТКО </w:t>
      </w:r>
      <w:r>
        <w:rPr>
          <w:rFonts w:ascii="XO Thames" w:hAnsi="XO Thames"/>
          <w:sz w:val="26"/>
        </w:rPr>
        <w:t>осуществляется по следующим схемам:</w:t>
      </w:r>
    </w:p>
    <w:p w14:paraId="14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color w:val="000000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 xml:space="preserve">в первой зоне деятельности регионального оператора </w:t>
      </w:r>
      <w:r>
        <w:rPr>
          <w:rFonts w:ascii="XO Thames" w:hAnsi="XO Thames"/>
          <w:sz w:val="26"/>
        </w:rPr>
        <w:t xml:space="preserve">по обращению с 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от мест накопления (контейнерных площадок) транспортируются на объекты обработки, хранения и обезвреживания в г.</w:t>
      </w:r>
      <w:r>
        <w:rPr>
          <w:rStyle w:val="Style_2_ch"/>
          <w:rFonts w:ascii="XO Thames" w:hAnsi="XO Thames"/>
          <w:color w:val="000000"/>
          <w:sz w:val="26"/>
        </w:rPr>
        <w:t> </w:t>
      </w:r>
      <w:r>
        <w:rPr>
          <w:rStyle w:val="Style_2_ch"/>
          <w:rFonts w:ascii="XO Thames" w:hAnsi="XO Thames"/>
          <w:color w:val="000000"/>
          <w:sz w:val="26"/>
        </w:rPr>
        <w:t>Нарьян-Мар. В период отсутствия транспортного сообщения с поселком Красное (СП «Приморско-Куйский сельсовет») и селом Тельвиска (СП</w:t>
      </w:r>
      <w:r>
        <w:rPr>
          <w:rStyle w:val="Style_2_ch"/>
          <w:rFonts w:ascii="XO Thames" w:hAnsi="XO Thames"/>
          <w:color w:val="000000"/>
          <w:sz w:val="26"/>
        </w:rPr>
        <w:t> </w:t>
      </w:r>
      <w:r>
        <w:rPr>
          <w:rStyle w:val="Style_2_ch"/>
          <w:rFonts w:ascii="XO Thames" w:hAnsi="XO Thames"/>
          <w:color w:val="000000"/>
          <w:sz w:val="26"/>
        </w:rPr>
        <w:t>«</w:t>
      </w:r>
      <w:r>
        <w:rPr>
          <w:rStyle w:val="Style_2_ch"/>
          <w:rFonts w:ascii="XO Thames" w:hAnsi="XO Thames"/>
          <w:color w:val="000000"/>
          <w:sz w:val="26"/>
        </w:rPr>
        <w:t xml:space="preserve">Тельвисочный сельсовет») накопление отходов осуществляется </w:t>
      </w:r>
      <w:r>
        <w:rPr>
          <w:rStyle w:val="Style_2_ch"/>
          <w:rFonts w:ascii="XO Thames" w:hAnsi="XO Thames"/>
          <w:color w:val="000000"/>
          <w:sz w:val="26"/>
        </w:rPr>
        <w:t xml:space="preserve">на местах (площадках) накопления ТКО до </w:t>
      </w:r>
      <w:r>
        <w:rPr>
          <w:rStyle w:val="Style_2_ch"/>
          <w:rFonts w:ascii="XO Thames" w:hAnsi="XO Thames"/>
          <w:color w:val="000000"/>
          <w:sz w:val="26"/>
        </w:rPr>
        <w:t>12</w:t>
      </w:r>
      <w:r>
        <w:rPr>
          <w:rStyle w:val="Style_2_ch"/>
          <w:rFonts w:ascii="XO Thames" w:hAnsi="XO Thames"/>
          <w:color w:val="000000"/>
          <w:sz w:val="26"/>
        </w:rPr>
        <w:t xml:space="preserve"> месяцев. Отобранные региональным оператором вторичные ресурсы с высоким уровнем ликвидности направляются на утилизацию,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6"/>
          <w:highlight w:val="white"/>
        </w:rPr>
        <w:t xml:space="preserve">только через электронные торговые площадки,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6"/>
          <w:highlight w:val="white"/>
        </w:rPr>
        <w:t>интегрированные с федеральной государственной информационной системой учёта твердых коммунальных отходов (далее – ФГИС УТКО)</w:t>
      </w:r>
      <w:r>
        <w:rPr>
          <w:rStyle w:val="Style_2_ch"/>
          <w:rFonts w:ascii="XO Thames" w:hAnsi="XO Thames"/>
          <w:b w:val="0"/>
          <w:color w:val="000000"/>
          <w:sz w:val="26"/>
        </w:rPr>
        <w:t xml:space="preserve">. </w:t>
      </w:r>
      <w:r>
        <w:rPr>
          <w:rStyle w:val="Style_2_ch"/>
          <w:rFonts w:ascii="XO Thames" w:hAnsi="XO Thames"/>
          <w:color w:val="000000"/>
          <w:sz w:val="26"/>
        </w:rPr>
        <w:t>После обработки и обезвреж</w:t>
      </w:r>
      <w:r>
        <w:rPr>
          <w:rStyle w:val="Style_2_ch"/>
          <w:rFonts w:ascii="XO Thames" w:hAnsi="XO Thames"/>
          <w:color w:val="000000"/>
          <w:sz w:val="26"/>
        </w:rPr>
        <w:t xml:space="preserve">ивания отходы направляются для размещения на объект </w:t>
      </w:r>
      <w:r>
        <w:rPr>
          <w:rStyle w:val="Style_2_ch"/>
          <w:rFonts w:ascii="XO Thames" w:hAnsi="XO Thames"/>
          <w:color w:val="000000"/>
          <w:sz w:val="26"/>
        </w:rPr>
        <w:t>размещения</w:t>
      </w:r>
      <w:r>
        <w:rPr>
          <w:rStyle w:val="Style_2_ch"/>
          <w:rFonts w:ascii="XO Thames" w:hAnsi="XO Thames"/>
          <w:color w:val="000000"/>
          <w:sz w:val="26"/>
        </w:rPr>
        <w:t xml:space="preserve"> в г. Нарьян-Мар (</w:t>
      </w:r>
      <w:r>
        <w:rPr>
          <w:rStyle w:val="Style_2_ch"/>
          <w:rFonts w:ascii="XO Thames" w:hAnsi="XO Thames"/>
          <w:color w:val="000000"/>
          <w:sz w:val="26"/>
        </w:rPr>
        <w:t xml:space="preserve">открытая площадка с грунтовым покрытием МУП </w:t>
      </w:r>
      <w:r>
        <w:rPr>
          <w:rStyle w:val="Style_2_ch"/>
          <w:rFonts w:ascii="XO Thames" w:hAnsi="XO Thames"/>
          <w:color w:val="000000"/>
          <w:sz w:val="26"/>
        </w:rPr>
        <w:t>«</w:t>
      </w:r>
      <w:r>
        <w:rPr>
          <w:rStyle w:val="Style_2_ch"/>
          <w:rFonts w:ascii="XO Thames" w:hAnsi="XO Thames"/>
          <w:color w:val="000000"/>
          <w:sz w:val="26"/>
        </w:rPr>
        <w:t>КБ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и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БО</w:t>
      </w:r>
      <w:r>
        <w:rPr>
          <w:rStyle w:val="Style_2_ch"/>
          <w:rFonts w:ascii="XO Thames" w:hAnsi="XO Thames"/>
          <w:color w:val="000000"/>
          <w:sz w:val="26"/>
        </w:rPr>
        <w:t>»</w:t>
      </w:r>
      <w:r>
        <w:rPr>
          <w:rStyle w:val="Style_2_ch"/>
          <w:rFonts w:ascii="XO Thames" w:hAnsi="XO Thames"/>
          <w:color w:val="000000"/>
          <w:sz w:val="26"/>
        </w:rPr>
        <w:t>). После вывода из эксплуатации объекта размещения с 2029</w:t>
      </w:r>
      <w:r>
        <w:rPr>
          <w:rStyle w:val="Style_2_ch"/>
          <w:rFonts w:ascii="XO Thames" w:hAnsi="XO Thames"/>
          <w:color w:val="000000"/>
          <w:sz w:val="26"/>
        </w:rPr>
        <w:t> </w:t>
      </w:r>
      <w:r>
        <w:rPr>
          <w:rStyle w:val="Style_2_ch"/>
          <w:rFonts w:ascii="XO Thames" w:hAnsi="XO Thames"/>
          <w:color w:val="000000"/>
          <w:sz w:val="26"/>
        </w:rPr>
        <w:t xml:space="preserve">года отходы планируется направлять </w:t>
      </w:r>
      <w:r>
        <w:rPr>
          <w:rStyle w:val="Style_2_ch"/>
          <w:rFonts w:ascii="XO Thames" w:hAnsi="XO Thames"/>
          <w:color w:val="000000"/>
          <w:sz w:val="26"/>
        </w:rPr>
        <w:t>на объект обращения с отходами, расположенный в городской агломерации, предназначенный для обработки, обезвреживания, захоронения ТКО, образующихся на территории Ненецкого автономного округа</w:t>
      </w:r>
      <w:r>
        <w:rPr>
          <w:rFonts w:ascii="XO Thames" w:hAnsi="XO Thames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«Экотехнопарк в Ненецком автономном округе»</w:t>
      </w:r>
      <w:r>
        <w:rPr>
          <w:rStyle w:val="Style_2_ch"/>
          <w:rFonts w:ascii="XO Thames" w:hAnsi="XO Thames"/>
          <w:color w:val="000000"/>
          <w:sz w:val="26"/>
        </w:rPr>
        <w:t>;</w:t>
      </w:r>
    </w:p>
    <w:p w14:paraId="15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color w:val="000000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 xml:space="preserve">во второй зоне деятельности регионального оператора </w:t>
      </w:r>
      <w:r>
        <w:rPr>
          <w:rFonts w:ascii="XO Thames" w:hAnsi="XO Thames"/>
          <w:sz w:val="26"/>
        </w:rPr>
        <w:t xml:space="preserve">по обращению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с </w:t>
      </w:r>
      <w:r>
        <w:rPr>
          <w:rStyle w:val="Style_2_ch"/>
          <w:rFonts w:ascii="XO Thames" w:hAnsi="XO Thames"/>
          <w:color w:val="000000"/>
          <w:sz w:val="26"/>
        </w:rPr>
        <w:t xml:space="preserve">ТКО </w:t>
      </w:r>
      <w:r>
        <w:rPr>
          <w:rStyle w:val="Style_2_ch"/>
          <w:rFonts w:ascii="XO Thames" w:hAnsi="XO Thames"/>
          <w:color w:val="000000"/>
          <w:sz w:val="26"/>
        </w:rPr>
        <w:t xml:space="preserve">от мест накопления (контейнерных площадок) транспортируются до мест (площадок) накопления до </w:t>
      </w:r>
      <w:r>
        <w:rPr>
          <w:rStyle w:val="Style_2_ch"/>
          <w:rFonts w:ascii="XO Thames" w:hAnsi="XO Thames"/>
          <w:color w:val="000000"/>
          <w:sz w:val="26"/>
        </w:rPr>
        <w:t>12</w:t>
      </w:r>
      <w:r>
        <w:rPr>
          <w:rStyle w:val="Style_2_ch"/>
          <w:rFonts w:ascii="XO Thames" w:hAnsi="XO Thames"/>
          <w:color w:val="000000"/>
          <w:sz w:val="26"/>
        </w:rPr>
        <w:t xml:space="preserve"> месяцев, предусмотренных в </w:t>
      </w:r>
      <w:r>
        <w:rPr>
          <w:rStyle w:val="Style_2_ch"/>
          <w:rFonts w:ascii="XO Thames" w:hAnsi="XO Thames"/>
          <w:color w:val="000000"/>
          <w:sz w:val="26"/>
        </w:rPr>
        <w:t>3</w:t>
      </w:r>
      <w:r>
        <w:rPr>
          <w:rStyle w:val="Style_2_ch"/>
          <w:rFonts w:ascii="XO Thames" w:hAnsi="XO Thames"/>
          <w:color w:val="000000"/>
          <w:sz w:val="26"/>
        </w:rPr>
        <w:t>7</w:t>
      </w:r>
      <w:r>
        <w:rPr>
          <w:rStyle w:val="Style_2_ch"/>
          <w:rFonts w:ascii="XO Thames" w:hAnsi="XO Thames"/>
          <w:color w:val="000000"/>
          <w:sz w:val="26"/>
        </w:rPr>
        <w:t xml:space="preserve"> населенных пунктах Заполярного района</w:t>
      </w:r>
      <w:r>
        <w:rPr>
          <w:rStyle w:val="Style_2_ch"/>
          <w:rFonts w:ascii="XO Thames" w:hAnsi="XO Thames"/>
          <w:color w:val="000000"/>
          <w:sz w:val="26"/>
        </w:rPr>
        <w:t>.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</w:p>
    <w:p w14:paraId="16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color w:val="000000"/>
          <w:sz w:val="26"/>
        </w:rPr>
        <w:t xml:space="preserve">В населенных пунктах, за исключением перечисленных ниже, от мест накопления ТКО до </w:t>
      </w:r>
      <w:r>
        <w:rPr>
          <w:rStyle w:val="Style_2_ch"/>
          <w:rFonts w:ascii="XO Thames" w:hAnsi="XO Thames"/>
          <w:color w:val="000000"/>
          <w:sz w:val="26"/>
        </w:rPr>
        <w:t>12</w:t>
      </w:r>
      <w:r>
        <w:rPr>
          <w:rStyle w:val="Style_2_ch"/>
          <w:rFonts w:ascii="XO Thames" w:hAnsi="XO Thames"/>
          <w:color w:val="000000"/>
          <w:sz w:val="26"/>
        </w:rPr>
        <w:t xml:space="preserve"> месяцев отходы транспортируются для обработки,</w:t>
      </w:r>
      <w:r>
        <w:rPr>
          <w:rStyle w:val="Style_2_ch"/>
          <w:rFonts w:ascii="XO Thames" w:hAnsi="XO Thames"/>
          <w:color w:val="000000"/>
          <w:sz w:val="26"/>
        </w:rPr>
        <w:t xml:space="preserve"> обезвреживания и хранения на комплексный объект МУП «КБ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и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БО». </w:t>
      </w:r>
      <w:r>
        <w:rPr>
          <w:rStyle w:val="Style_2_ch"/>
          <w:rFonts w:ascii="XO Thames" w:hAnsi="XO Thames"/>
          <w:color w:val="000000"/>
          <w:sz w:val="26"/>
        </w:rPr>
        <w:t xml:space="preserve"> После вывода из эксплуатации объекта размещения </w:t>
      </w:r>
      <w:r>
        <w:rPr>
          <w:rStyle w:val="Style_2_ch"/>
          <w:rFonts w:ascii="XO Thames" w:hAnsi="XO Thames"/>
          <w:color w:val="000000"/>
          <w:sz w:val="26"/>
        </w:rPr>
        <w:t>с 2029 года отходы планируется направлять на объект обращения с отходами Экотехнопарк в Ненецком автономном округе.</w:t>
      </w:r>
    </w:p>
    <w:p w14:paraId="17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color w:val="000000"/>
          <w:sz w:val="26"/>
        </w:rPr>
        <w:t xml:space="preserve">В населенных пунктах, расположенных </w:t>
      </w:r>
      <w:r>
        <w:rPr>
          <w:rStyle w:val="Style_2_ch"/>
          <w:rFonts w:ascii="XO Thames" w:hAnsi="XO Thames"/>
          <w:color w:val="000000"/>
          <w:sz w:val="26"/>
        </w:rPr>
        <w:t xml:space="preserve">в границах морской прибрежной зоне </w:t>
      </w:r>
      <w:r>
        <w:rPr>
          <w:rStyle w:val="Style_2_ch"/>
          <w:rFonts w:ascii="XO Thames" w:hAnsi="XO Thames"/>
          <w:color w:val="000000"/>
          <w:sz w:val="26"/>
        </w:rPr>
        <w:t xml:space="preserve">во второй зоне деятельности регионального оператора по обращению с 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, </w:t>
      </w:r>
      <w:r>
        <w:rPr>
          <w:rStyle w:val="Style_2_ch"/>
          <w:rFonts w:ascii="XO Thames" w:hAnsi="XO Thames"/>
          <w:color w:val="000000"/>
          <w:sz w:val="26"/>
        </w:rPr>
        <w:t>отходы</w:t>
      </w:r>
      <w:r>
        <w:rPr>
          <w:rStyle w:val="Style_2_ch"/>
          <w:rFonts w:ascii="XO Thames" w:hAnsi="XO Thames"/>
          <w:color w:val="000000"/>
          <w:sz w:val="26"/>
        </w:rPr>
        <w:t xml:space="preserve"> от мест накопления (контейнерных площадок) транспортируются на объекты обезвреживания отходов</w:t>
      </w:r>
      <w:r>
        <w:rPr>
          <w:rStyle w:val="Style_2_ch"/>
          <w:rFonts w:ascii="XO Thames" w:hAnsi="XO Thames"/>
          <w:color w:val="000000"/>
          <w:sz w:val="26"/>
        </w:rPr>
        <w:t>:</w:t>
      </w:r>
    </w:p>
    <w:p w14:paraId="18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п. Харута направляются на объект обезвреживания (инсинератор) </w:t>
      </w:r>
      <w:r>
        <w:rPr>
          <w:rStyle w:val="Style_2_ch"/>
          <w:rFonts w:ascii="XO Thames" w:hAnsi="XO Thames"/>
          <w:color w:val="000000"/>
          <w:sz w:val="26"/>
        </w:rPr>
        <w:br/>
      </w:r>
      <w:r>
        <w:rPr>
          <w:rStyle w:val="Style_2_ch"/>
          <w:rFonts w:ascii="XO Thames" w:hAnsi="XO Thames"/>
          <w:color w:val="000000"/>
          <w:sz w:val="26"/>
        </w:rPr>
        <w:t>п. Харута;</w:t>
      </w:r>
    </w:p>
    <w:p w14:paraId="19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п. Каратайка направляются на объект обезвреживания (инсинератор) </w:t>
      </w:r>
      <w:r>
        <w:rPr>
          <w:rStyle w:val="Style_2_ch"/>
          <w:rFonts w:ascii="XO Thames" w:hAnsi="XO Thames"/>
          <w:color w:val="000000"/>
          <w:sz w:val="26"/>
        </w:rPr>
        <w:br/>
      </w:r>
      <w:r>
        <w:rPr>
          <w:rStyle w:val="Style_2_ch"/>
          <w:rFonts w:ascii="XO Thames" w:hAnsi="XO Thames"/>
          <w:color w:val="000000"/>
          <w:sz w:val="26"/>
        </w:rPr>
        <w:t>п. Каратайка;</w:t>
      </w:r>
    </w:p>
    <w:p w14:paraId="1A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п. Усть-Кара направляются на объект обезвреживания (инсинератор) </w:t>
      </w:r>
      <w:r>
        <w:rPr>
          <w:rStyle w:val="Style_2_ch"/>
          <w:rFonts w:ascii="XO Thames" w:hAnsi="XO Thames"/>
          <w:color w:val="000000"/>
          <w:sz w:val="26"/>
        </w:rPr>
        <w:br/>
      </w:r>
      <w:r>
        <w:rPr>
          <w:rStyle w:val="Style_2_ch"/>
          <w:rFonts w:ascii="XO Thames" w:hAnsi="XO Thames"/>
          <w:color w:val="000000"/>
          <w:sz w:val="26"/>
        </w:rPr>
        <w:t>п. Усть-Кара;</w:t>
      </w:r>
    </w:p>
    <w:p w14:paraId="1B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п. Амдерма</w:t>
      </w:r>
      <w:r>
        <w:rPr>
          <w:rStyle w:val="Style_2_ch"/>
          <w:rFonts w:ascii="XO Thames" w:hAnsi="XO Thames"/>
          <w:color w:val="000000"/>
          <w:sz w:val="26"/>
        </w:rPr>
        <w:t>,</w:t>
      </w:r>
      <w:r>
        <w:rPr>
          <w:rStyle w:val="Style_2_ch"/>
          <w:rFonts w:ascii="XO Thames" w:hAnsi="XO Thames"/>
          <w:color w:val="000000"/>
          <w:sz w:val="26"/>
        </w:rPr>
        <w:t xml:space="preserve"> направляются на объект обезвреживания </w:t>
      </w:r>
      <w:r>
        <w:rPr>
          <w:rStyle w:val="Style_2_ch"/>
          <w:rFonts w:ascii="XO Thames" w:hAnsi="XO Thames"/>
          <w:color w:val="000000"/>
          <w:sz w:val="26"/>
        </w:rPr>
        <w:t>(инсинератор)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п. Амдерма;</w:t>
      </w:r>
    </w:p>
    <w:p w14:paraId="1C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п. Индига, а </w:t>
      </w:r>
      <w:r>
        <w:rPr>
          <w:rStyle w:val="Style_2_ch"/>
          <w:rFonts w:ascii="XO Thames" w:hAnsi="XO Thames"/>
          <w:color w:val="000000"/>
          <w:sz w:val="26"/>
        </w:rPr>
        <w:t>также</w:t>
      </w:r>
      <w:r>
        <w:rPr>
          <w:rStyle w:val="Style_2_ch"/>
          <w:rFonts w:ascii="XO Thames" w:hAnsi="XO Thames"/>
          <w:color w:val="000000"/>
          <w:sz w:val="26"/>
        </w:rPr>
        <w:t xml:space="preserve"> водным транспортом из п. Выучейский, направляются на объект обезвреживания </w:t>
      </w:r>
      <w:r>
        <w:rPr>
          <w:rStyle w:val="Style_2_ch"/>
          <w:rFonts w:ascii="XO Thames" w:hAnsi="XO Thames"/>
          <w:color w:val="000000"/>
          <w:sz w:val="26"/>
        </w:rPr>
        <w:t>(инсинератор)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п. Индига;</w:t>
      </w:r>
    </w:p>
    <w:p w14:paraId="1D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с. Несь, а </w:t>
      </w:r>
      <w:r>
        <w:rPr>
          <w:rStyle w:val="Style_2_ch"/>
          <w:rFonts w:ascii="XO Thames" w:hAnsi="XO Thames"/>
          <w:color w:val="000000"/>
          <w:sz w:val="26"/>
        </w:rPr>
        <w:t>также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вездеходным транспортным средством на гусеничном и колесном ходу </w:t>
      </w:r>
      <w:r>
        <w:rPr>
          <w:rStyle w:val="Style_2_ch"/>
          <w:rFonts w:ascii="XO Thames" w:hAnsi="XO Thames"/>
          <w:color w:val="000000"/>
          <w:sz w:val="26"/>
        </w:rPr>
        <w:t xml:space="preserve">из д. Чижа и д. Мгла, направляются на объект обезвреживания </w:t>
      </w:r>
      <w:r>
        <w:rPr>
          <w:rStyle w:val="Style_2_ch"/>
          <w:rFonts w:ascii="XO Thames" w:hAnsi="XO Thames"/>
          <w:color w:val="000000"/>
          <w:sz w:val="26"/>
        </w:rPr>
        <w:t>(инсинератор)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с. Несь;</w:t>
      </w:r>
    </w:p>
    <w:p w14:paraId="1E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с. Нижняя Пёша, а </w:t>
      </w:r>
      <w:r>
        <w:rPr>
          <w:rStyle w:val="Style_2_ch"/>
          <w:rFonts w:ascii="XO Thames" w:hAnsi="XO Thames"/>
          <w:color w:val="000000"/>
          <w:sz w:val="26"/>
        </w:rPr>
        <w:t>также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автомобильным </w:t>
      </w:r>
      <w:r>
        <w:rPr>
          <w:rStyle w:val="Style_2_ch"/>
          <w:rFonts w:ascii="XO Thames" w:hAnsi="XO Thames"/>
          <w:color w:val="000000"/>
          <w:sz w:val="26"/>
        </w:rPr>
        <w:t xml:space="preserve">транспортом из </w:t>
      </w:r>
      <w:r>
        <w:rPr>
          <w:rStyle w:val="Style_2_ch"/>
          <w:rFonts w:ascii="XO Thames" w:hAnsi="XO Thames"/>
          <w:color w:val="000000"/>
          <w:sz w:val="26"/>
        </w:rPr>
        <w:t xml:space="preserve">д. Верхняя Пёша, д. Волоковая, вездеходным транспортным средством на гусеничном </w:t>
      </w:r>
      <w:r>
        <w:rPr>
          <w:rStyle w:val="Style_2_ch"/>
          <w:rFonts w:ascii="XO Thames" w:hAnsi="XO Thames"/>
          <w:color w:val="000000"/>
          <w:sz w:val="26"/>
        </w:rPr>
        <w:br/>
      </w:r>
      <w:r>
        <w:rPr>
          <w:rStyle w:val="Style_2_ch"/>
          <w:rFonts w:ascii="XO Thames" w:hAnsi="XO Thames"/>
          <w:color w:val="000000"/>
          <w:sz w:val="26"/>
        </w:rPr>
        <w:t xml:space="preserve">и колесном ходу из </w:t>
      </w:r>
      <w:r>
        <w:rPr>
          <w:rStyle w:val="Style_2_ch"/>
          <w:rFonts w:ascii="XO Thames" w:hAnsi="XO Thames"/>
          <w:color w:val="000000"/>
          <w:sz w:val="26"/>
        </w:rPr>
        <w:t xml:space="preserve">д. Волонга, </w:t>
      </w:r>
      <w:r>
        <w:rPr>
          <w:rStyle w:val="Style_2_ch"/>
          <w:rFonts w:ascii="XO Thames" w:hAnsi="XO Thames"/>
          <w:color w:val="000000"/>
          <w:sz w:val="26"/>
        </w:rPr>
        <w:t>д. Белушье</w:t>
      </w:r>
      <w:r>
        <w:rPr>
          <w:rStyle w:val="Style_2_ch"/>
          <w:rFonts w:ascii="XO Thames" w:hAnsi="XO Thames"/>
          <w:color w:val="000000"/>
          <w:sz w:val="26"/>
        </w:rPr>
        <w:t xml:space="preserve">, направляются на объект обезвреживания </w:t>
      </w:r>
      <w:r>
        <w:rPr>
          <w:rStyle w:val="Style_2_ch"/>
          <w:rFonts w:ascii="XO Thames" w:hAnsi="XO Thames"/>
          <w:color w:val="000000"/>
          <w:sz w:val="26"/>
        </w:rPr>
        <w:t>(инсинератор)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с. Нижняя Пёша;</w:t>
      </w:r>
    </w:p>
    <w:p w14:paraId="1F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с. Ома, а </w:t>
      </w:r>
      <w:r>
        <w:rPr>
          <w:rStyle w:val="Style_2_ch"/>
          <w:rFonts w:ascii="XO Thames" w:hAnsi="XO Thames"/>
          <w:color w:val="000000"/>
          <w:sz w:val="26"/>
        </w:rPr>
        <w:t>также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вездеходным транспортным средством на гусеничном</w:t>
      </w:r>
    </w:p>
    <w:p w14:paraId="20060000">
      <w:pPr>
        <w:pStyle w:val="Style_14"/>
        <w:widowControl w:val="1"/>
        <w:spacing w:line="240" w:lineRule="auto"/>
        <w:ind w:firstLine="0"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color w:val="000000"/>
          <w:sz w:val="26"/>
        </w:rPr>
        <w:t>и колесном ходу</w:t>
      </w:r>
      <w:r>
        <w:rPr>
          <w:rStyle w:val="Style_2_ch"/>
          <w:rFonts w:ascii="XO Thames" w:hAnsi="XO Thames"/>
          <w:color w:val="000000"/>
          <w:sz w:val="26"/>
        </w:rPr>
        <w:t xml:space="preserve"> из </w:t>
      </w:r>
      <w:r>
        <w:rPr>
          <w:rStyle w:val="Style_2_ch"/>
          <w:rFonts w:ascii="XO Thames" w:hAnsi="XO Thames"/>
          <w:color w:val="000000"/>
          <w:sz w:val="26"/>
        </w:rPr>
        <w:t>д. Вижас</w:t>
      </w:r>
      <w:r>
        <w:rPr>
          <w:rStyle w:val="Style_2_ch"/>
          <w:rFonts w:ascii="XO Thames" w:hAnsi="XO Thames"/>
          <w:color w:val="000000"/>
          <w:sz w:val="26"/>
        </w:rPr>
        <w:t xml:space="preserve"> и </w:t>
      </w:r>
      <w:r>
        <w:rPr>
          <w:rStyle w:val="Style_2_ch"/>
          <w:rFonts w:ascii="XO Thames" w:hAnsi="XO Thames"/>
          <w:color w:val="000000"/>
          <w:sz w:val="26"/>
        </w:rPr>
        <w:t>д. Снопа</w:t>
      </w:r>
      <w:r>
        <w:rPr>
          <w:rStyle w:val="Style_2_ch"/>
          <w:rFonts w:ascii="XO Thames" w:hAnsi="XO Thames"/>
          <w:color w:val="000000"/>
          <w:sz w:val="26"/>
        </w:rPr>
        <w:t xml:space="preserve">, направляются на объект обезвреживания </w:t>
      </w:r>
      <w:r>
        <w:rPr>
          <w:rStyle w:val="Style_2_ch"/>
          <w:rFonts w:ascii="XO Thames" w:hAnsi="XO Thames"/>
          <w:color w:val="000000"/>
          <w:sz w:val="26"/>
        </w:rPr>
        <w:t>(инсинератор)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с. Ома;</w:t>
      </w:r>
    </w:p>
    <w:p w14:paraId="21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 xml:space="preserve">с. Шойна, а </w:t>
      </w:r>
      <w:r>
        <w:rPr>
          <w:rStyle w:val="Style_2_ch"/>
          <w:rFonts w:ascii="XO Thames" w:hAnsi="XO Thames"/>
          <w:color w:val="000000"/>
          <w:sz w:val="26"/>
        </w:rPr>
        <w:t>также</w:t>
      </w:r>
      <w:r>
        <w:rPr>
          <w:rStyle w:val="Style_2_ch"/>
          <w:rFonts w:ascii="XO Thames" w:hAnsi="XO Thames"/>
          <w:color w:val="000000"/>
          <w:sz w:val="26"/>
        </w:rPr>
        <w:t xml:space="preserve"> водным транспортом из д. Кия, направляются </w:t>
      </w:r>
      <w:r>
        <w:rPr>
          <w:rStyle w:val="Style_2_ch"/>
          <w:rFonts w:ascii="XO Thames" w:hAnsi="XO Thames"/>
          <w:color w:val="000000"/>
          <w:sz w:val="26"/>
        </w:rPr>
        <w:br/>
      </w:r>
      <w:r>
        <w:rPr>
          <w:rStyle w:val="Style_2_ch"/>
          <w:rFonts w:ascii="XO Thames" w:hAnsi="XO Thames"/>
          <w:color w:val="000000"/>
          <w:sz w:val="26"/>
        </w:rPr>
        <w:t xml:space="preserve">на объект обезвреживания </w:t>
      </w:r>
      <w:r>
        <w:rPr>
          <w:rStyle w:val="Style_2_ch"/>
          <w:rFonts w:ascii="XO Thames" w:hAnsi="XO Thames"/>
          <w:color w:val="000000"/>
          <w:sz w:val="26"/>
        </w:rPr>
        <w:t>(инсинератор)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с. Шойна</w:t>
      </w:r>
      <w:r>
        <w:rPr>
          <w:rStyle w:val="Style_2_ch"/>
          <w:rFonts w:ascii="XO Thames" w:hAnsi="XO Thames"/>
          <w:color w:val="000000"/>
          <w:sz w:val="26"/>
        </w:rPr>
        <w:t>;</w:t>
      </w:r>
    </w:p>
    <w:p w14:paraId="22060000">
      <w:pPr>
        <w:pStyle w:val="Style_14"/>
        <w:widowControl w:val="1"/>
        <w:spacing w:line="240" w:lineRule="auto"/>
        <w:ind w:left="0"/>
        <w:contextualSpacing w:val="0"/>
        <w:rPr>
          <w:rStyle w:val="Style_2_ch"/>
          <w:rFonts w:ascii="XO Thames" w:hAnsi="XO Thames"/>
          <w:color w:val="000000"/>
          <w:sz w:val="26"/>
        </w:rPr>
      </w:pPr>
      <w:r>
        <w:rPr>
          <w:rStyle w:val="Style_2_ch"/>
          <w:rFonts w:ascii="XO Thames" w:hAnsi="XO Thames"/>
          <w:color w:val="000000"/>
          <w:sz w:val="26"/>
        </w:rPr>
        <w:t>- </w:t>
      </w:r>
      <w:r>
        <w:rPr>
          <w:rStyle w:val="Style_2_ch"/>
          <w:rFonts w:ascii="XO Thames" w:hAnsi="XO Thames"/>
          <w:color w:val="000000"/>
          <w:sz w:val="26"/>
        </w:rPr>
        <w:t>ТКО</w:t>
      </w:r>
      <w:r>
        <w:rPr>
          <w:rStyle w:val="Style_2_ch"/>
          <w:rFonts w:ascii="XO Thames" w:hAnsi="XO Thames"/>
          <w:color w:val="000000"/>
          <w:sz w:val="26"/>
        </w:rPr>
        <w:t xml:space="preserve"> п. Хорей-Вер направляются на объект обезвреживания </w:t>
      </w:r>
      <w:r>
        <w:rPr>
          <w:rStyle w:val="Style_2_ch"/>
          <w:rFonts w:ascii="XO Thames" w:hAnsi="XO Thames"/>
          <w:color w:val="000000"/>
          <w:sz w:val="26"/>
        </w:rPr>
        <w:t>(инсинератор)</w:t>
      </w:r>
      <w:r>
        <w:rPr>
          <w:rStyle w:val="Style_2_ch"/>
          <w:rFonts w:ascii="XO Thames" w:hAnsi="XO Thames"/>
          <w:color w:val="000000"/>
          <w:sz w:val="26"/>
        </w:rPr>
        <w:t xml:space="preserve"> </w:t>
      </w:r>
      <w:r>
        <w:rPr>
          <w:rStyle w:val="Style_2_ch"/>
          <w:rFonts w:ascii="XO Thames" w:hAnsi="XO Thames"/>
          <w:color w:val="000000"/>
          <w:sz w:val="26"/>
        </w:rPr>
        <w:t>п. Хорей-Вер.</w:t>
      </w:r>
    </w:p>
    <w:p w14:paraId="23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Твердые коммунальные отходы</w:t>
      </w:r>
      <w:r>
        <w:rPr>
          <w:rFonts w:ascii="XO Thames" w:hAnsi="XO Thames"/>
          <w:sz w:val="26"/>
        </w:rPr>
        <w:t xml:space="preserve"> индивидуальных предпринимателей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и юридических лиц, контейнерные площадки которых расположены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на межселенной территории Заполярного района и имеют круглогодичное наземное транспортное сообщение, направляются на объекты обработки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и обезврежи</w:t>
      </w:r>
      <w:r>
        <w:rPr>
          <w:rFonts w:ascii="XO Thames" w:hAnsi="XO Thames"/>
          <w:sz w:val="26"/>
        </w:rPr>
        <w:t>вания в г. Нарьян-Мар</w:t>
      </w:r>
      <w:r>
        <w:rPr>
          <w:rFonts w:ascii="XO Thames" w:hAnsi="XO Thames"/>
          <w:sz w:val="26"/>
        </w:rPr>
        <w:t xml:space="preserve">. </w:t>
      </w:r>
      <w:r>
        <w:rPr>
          <w:rStyle w:val="Style_2_ch"/>
          <w:rFonts w:ascii="XO Thames" w:hAnsi="XO Thames"/>
          <w:color w:val="000000"/>
          <w:sz w:val="26"/>
        </w:rPr>
        <w:t>После обработки и обезвреживания отходы направляются для размещения на объект размещения в г. Нарьян-Мар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(открытая площадка с грунтовым покрытием МУП «КБ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и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БО»). После вывода из эксплуатации объекта размещения с 2029 года отходы планируется направлять на объект обращения с отходами </w:t>
      </w:r>
      <w:r>
        <w:rPr>
          <w:rStyle w:val="Style_2_ch"/>
          <w:rFonts w:ascii="XO Thames" w:hAnsi="XO Thames"/>
          <w:color w:val="000000"/>
          <w:sz w:val="26"/>
        </w:rPr>
        <w:t>Экотехнопарк в Ненецком автономном округе</w:t>
      </w:r>
      <w:r>
        <w:rPr>
          <w:rFonts w:ascii="XO Thames" w:hAnsi="XO Thames"/>
          <w:sz w:val="26"/>
        </w:rPr>
        <w:t>.</w:t>
      </w:r>
    </w:p>
    <w:p w14:paraId="24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Индивидуальные предприниматели и юридические лица, осуществляющие свою деятельность на межселенной территории Заполярного района, входящей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во вторую зону деятельности регионального оператора, и не имеющей круглогодичной наземной транспортной доступности к объектам по обращению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с отходами регионального оператора, вправе направлять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на собственные объекты обработки, утилизации, обезвреживания и размещения отходов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(при наличии), либо на ближайшие объекты обработки, обезвреживания, утилизации и размещения отходов, на основании договоров, заключенных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с собственниками данных объектов. </w:t>
      </w:r>
    </w:p>
    <w:p w14:paraId="25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Объекты топливно-энергетического комплекса, осуществляющие свою деятельность, </w:t>
      </w:r>
      <w:r>
        <w:rPr>
          <w:rFonts w:ascii="XO Thames" w:hAnsi="XO Thames"/>
          <w:sz w:val="26"/>
        </w:rPr>
        <w:t xml:space="preserve">направляют </w:t>
      </w:r>
      <w:r>
        <w:rPr>
          <w:rFonts w:ascii="XO Thames" w:hAnsi="XO Thames"/>
          <w:sz w:val="26"/>
        </w:rPr>
        <w:t xml:space="preserve">ТКО </w:t>
      </w:r>
      <w:r>
        <w:rPr>
          <w:rFonts w:ascii="XO Thames" w:hAnsi="XO Thames"/>
          <w:sz w:val="26"/>
        </w:rPr>
        <w:t>на собственные объекты обработки, утилизации, обезвреживания и размещения отходов (при наличии)</w:t>
      </w:r>
      <w:r>
        <w:rPr>
          <w:rFonts w:ascii="XO Thames" w:hAnsi="XO Thames"/>
          <w:sz w:val="26"/>
        </w:rPr>
        <w:t>.</w:t>
      </w:r>
    </w:p>
    <w:p w14:paraId="26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Расстояние до ближайшего объекта, определяется по кратчайшему пути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или по протяженности автомобильных дорог (при наличии).</w:t>
      </w:r>
    </w:p>
    <w:p w14:paraId="27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Обращение с ТКО на межселенной территории может обеспечиваться индивидуальными предпринимателями и юридическими лицами, имеющими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в собственности или на ином законном основании объекты обращения с ТКО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и осуществляющими свою деятельность на территории соответствующего месторождения (операторами по обращению с ТКО, получившими соответствующий тариф), заключившими договор с региональным оператором.</w:t>
      </w:r>
    </w:p>
    <w:p w14:paraId="28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Схема потоков </w:t>
      </w:r>
      <w:r>
        <w:rPr>
          <w:rFonts w:ascii="XO Thames" w:hAnsi="XO Thames"/>
          <w:sz w:val="26"/>
        </w:rPr>
        <w:t xml:space="preserve">ТКО </w:t>
      </w:r>
      <w:r>
        <w:rPr>
          <w:rFonts w:ascii="XO Thames" w:hAnsi="XO Thames"/>
          <w:sz w:val="26"/>
        </w:rPr>
        <w:t xml:space="preserve">на территории </w:t>
      </w:r>
      <w:r>
        <w:rPr>
          <w:rFonts w:ascii="XO Thames" w:hAnsi="XO Thames"/>
          <w:sz w:val="26"/>
        </w:rPr>
        <w:t xml:space="preserve">Ненецкого автономного округа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в 2026-2036 гг. </w:t>
      </w:r>
      <w:r>
        <w:rPr>
          <w:rFonts w:ascii="XO Thames" w:hAnsi="XO Thames"/>
          <w:sz w:val="26"/>
        </w:rPr>
        <w:t xml:space="preserve">приведена в </w:t>
      </w:r>
      <w:r>
        <w:rPr>
          <w:rFonts w:ascii="XO Thames" w:hAnsi="XO Thames"/>
          <w:sz w:val="26"/>
        </w:rPr>
        <w:t>таблице 6.1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и </w:t>
      </w:r>
      <w:r>
        <w:rPr>
          <w:rFonts w:ascii="XO Thames" w:hAnsi="XO Thames"/>
          <w:sz w:val="26"/>
        </w:rPr>
        <w:t xml:space="preserve">учитывает этапность ввода в эксплуатацию перспективных объектов обращения с твердыми коммунальными отходами, приведенными в Таблице </w:t>
      </w:r>
      <w:r>
        <w:rPr>
          <w:rFonts w:ascii="XO Thames" w:hAnsi="XO Thames"/>
          <w:sz w:val="26"/>
        </w:rPr>
        <w:t>5</w:t>
      </w:r>
      <w:r>
        <w:rPr>
          <w:rFonts w:ascii="XO Thames" w:hAnsi="XO Thames"/>
          <w:sz w:val="26"/>
        </w:rPr>
        <w:t>.1.</w:t>
      </w:r>
    </w:p>
    <w:p w14:paraId="29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Схема потоков </w:t>
      </w:r>
      <w:r>
        <w:rPr>
          <w:rFonts w:ascii="XO Thames" w:hAnsi="XO Thames"/>
          <w:sz w:val="26"/>
        </w:rPr>
        <w:t xml:space="preserve">ТКО </w:t>
      </w:r>
      <w:r>
        <w:rPr>
          <w:rFonts w:ascii="XO Thames" w:hAnsi="XO Thames"/>
          <w:sz w:val="26"/>
        </w:rPr>
        <w:t>от источников образования отходов по объектам гидрометеослужбы, туристическим базам, объектам топливно-энергетического комплекса и иным объектам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>на межселенной территории Заполярного района Ненецкого автономного округа приведены в таблицах 6.2</w:t>
      </w:r>
      <w:r>
        <w:rPr>
          <w:rFonts w:ascii="XO Thames" w:hAnsi="XO Thames"/>
          <w:sz w:val="26"/>
        </w:rPr>
        <w:t>, 6.3</w:t>
      </w:r>
      <w:r>
        <w:rPr>
          <w:rFonts w:ascii="XO Thames" w:hAnsi="XO Thames"/>
          <w:sz w:val="26"/>
        </w:rPr>
        <w:t>.</w:t>
      </w:r>
    </w:p>
    <w:p w14:paraId="2A06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Р</w:t>
      </w:r>
      <w:r>
        <w:rPr>
          <w:rFonts w:ascii="XO Thames" w:hAnsi="XO Thames"/>
          <w:sz w:val="26"/>
        </w:rPr>
        <w:t>В</w:t>
      </w:r>
      <w:r>
        <w:rPr>
          <w:rFonts w:ascii="XO Thames" w:hAnsi="XO Thames"/>
          <w:sz w:val="26"/>
        </w:rPr>
        <w:t xml:space="preserve"> электронной</w:t>
      </w:r>
      <w:r>
        <w:rPr>
          <w:rFonts w:ascii="XO Thames" w:hAnsi="XO Thames"/>
          <w:sz w:val="26"/>
        </w:rPr>
        <w:t xml:space="preserve"> модел</w:t>
      </w:r>
      <w:r>
        <w:rPr>
          <w:rFonts w:ascii="XO Thames" w:hAnsi="XO Thames"/>
          <w:sz w:val="26"/>
        </w:rPr>
        <w:t>и</w:t>
      </w:r>
      <w:r>
        <w:rPr>
          <w:rFonts w:ascii="XO Thames" w:hAnsi="XO Thames"/>
          <w:sz w:val="26"/>
        </w:rPr>
        <w:t xml:space="preserve"> территориальной схемы </w:t>
      </w:r>
      <w:r>
        <w:rPr>
          <w:rFonts w:ascii="XO Thames" w:hAnsi="XO Thames"/>
          <w:sz w:val="26"/>
        </w:rPr>
        <w:t>на карте отражена</w:t>
      </w:r>
      <w:r>
        <w:rPr>
          <w:rFonts w:ascii="XO Thames" w:hAnsi="XO Thames"/>
          <w:sz w:val="26"/>
        </w:rPr>
        <w:t xml:space="preserve"> схема потоков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>.</w:t>
      </w:r>
    </w:p>
    <w:p w14:paraId="2B06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  <w:sz w:val="18"/>
        </w:rPr>
      </w:pPr>
    </w:p>
    <w:p w14:paraId="2C060000">
      <w:pPr>
        <w:widowControl w:val="1"/>
        <w:ind w:firstLine="0"/>
        <w:jc w:val="center"/>
        <w:rPr>
          <w:rFonts w:ascii="XO Thames" w:hAnsi="XO Thames"/>
        </w:rPr>
      </w:pPr>
    </w:p>
    <w:p w14:paraId="2D060000">
      <w:pPr>
        <w:sectPr>
          <w:headerReference r:id="rId6" w:type="default"/>
          <w:headerReference r:id="rId2" w:type="first"/>
          <w:pgSz w:h="16838" w:orient="portrait" w:w="11906"/>
          <w:pgMar w:bottom="1134" w:footer="708" w:gutter="0" w:header="708" w:left="1701" w:right="850" w:top="1134"/>
        </w:sectPr>
      </w:pPr>
    </w:p>
    <w:p w14:paraId="2E060000">
      <w:pPr>
        <w:widowControl w:val="1"/>
        <w:spacing w:line="288" w:lineRule="atLeast"/>
        <w:ind/>
        <w:contextualSpacing w:val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Схема потоков ТКО Ненецкого автономного округа</w:t>
      </w:r>
    </w:p>
    <w:p w14:paraId="2F060000">
      <w:pPr>
        <w:widowControl w:val="1"/>
        <w:ind w:firstLine="0"/>
        <w:jc w:val="center"/>
        <w:rPr>
          <w:rFonts w:ascii="XO Thames" w:hAnsi="XO Thames"/>
        </w:rPr>
      </w:pPr>
      <w:r>
        <w:rPr>
          <w:rFonts w:ascii="XO Thames" w:hAnsi="XO Thames"/>
        </w:rPr>
        <w:drawing>
          <wp:inline>
            <wp:extent cx="9251950" cy="466090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7"/>
                    <a:stretch/>
                  </pic:blipFill>
                  <pic:spPr>
                    <a:xfrm flipH="false" flipV="false" rot="0">
                      <a:ext cx="9251950" cy="4660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006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  <w:sz w:val="26"/>
        </w:rPr>
      </w:pPr>
      <w:r>
        <w:rPr>
          <w:rFonts w:ascii="XO Thames" w:hAnsi="XO Thames"/>
          <w:i w:val="1"/>
          <w:sz w:val="26"/>
        </w:rPr>
        <w:br w:type="page"/>
      </w:r>
    </w:p>
    <w:p w14:paraId="31060000">
      <w:pPr>
        <w:pStyle w:val="Style_3"/>
        <w:keepNext w:val="1"/>
        <w:widowControl w:val="1"/>
        <w:tabs>
          <w:tab w:leader="none" w:pos="7513" w:val="left"/>
        </w:tabs>
        <w:spacing w:after="0"/>
        <w:ind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>Таблица 6.1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Схема потоков </w:t>
      </w:r>
      <w:r>
        <w:rPr>
          <w:rFonts w:ascii="XO Thames" w:hAnsi="XO Thames"/>
          <w:i w:val="0"/>
          <w:color w:val="000000"/>
          <w:sz w:val="26"/>
        </w:rPr>
        <w:t>ТКО</w:t>
      </w:r>
      <w:r>
        <w:rPr>
          <w:rFonts w:ascii="XO Thames" w:hAnsi="XO Thames"/>
          <w:i w:val="0"/>
          <w:color w:val="000000"/>
          <w:sz w:val="26"/>
        </w:rPr>
        <w:t xml:space="preserve"> на территории Ненецкого автономного округа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31"/>
        <w:gridCol w:w="1416"/>
        <w:gridCol w:w="994"/>
        <w:gridCol w:w="1279"/>
        <w:gridCol w:w="1276"/>
        <w:gridCol w:w="1221"/>
        <w:gridCol w:w="1163"/>
        <w:gridCol w:w="26"/>
        <w:gridCol w:w="1136"/>
        <w:gridCol w:w="895"/>
        <w:gridCol w:w="1917"/>
        <w:gridCol w:w="568"/>
        <w:gridCol w:w="1547"/>
      </w:tblGrid>
      <w:tr>
        <w:trPr>
          <w:trHeight w:hRule="atLeast" w:val="20"/>
          <w:tblHeader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60000">
            <w:pPr>
              <w:widowControl w:val="1"/>
              <w:spacing w:line="240" w:lineRule="auto"/>
              <w:ind w:firstLine="0" w:left="-113" w:right="-10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Наименование зоны деятельности регионального оператора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Наименование начальной точки маршрута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Наименование конечной точки маршрута (первое транспортное плечо) и начальной точки маршрута (второе транспортное плечо) в год, за который представляется информация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Наименование конечной точки маршрута (второе транспортное плечо) и начальной точки маршрута (третье транспортное плечо) в год, за который представляется информация</w:t>
            </w:r>
          </w:p>
        </w:tc>
      </w:tr>
      <w:tr>
        <w:trPr>
          <w:trHeight w:hRule="atLeast" w:val="404"/>
          <w:tblHeader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Наименование источника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2026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2027-2028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2029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2030-2036</w:t>
            </w:r>
          </w:p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2026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2027-2028</w:t>
            </w:r>
          </w:p>
        </w:tc>
        <w:tc>
          <w:tcPr>
            <w:tcW w:type="dxa" w:w="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2029-2031</w:t>
            </w:r>
          </w:p>
        </w:tc>
        <w:tc>
          <w:tcPr>
            <w:tcW w:type="dxa" w:w="19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2032</w:t>
            </w:r>
          </w:p>
        </w:tc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60000">
            <w:pPr>
              <w:widowControl w:val="1"/>
              <w:spacing w:line="240" w:lineRule="auto"/>
              <w:ind w:firstLine="0" w:left="-82" w:right="-133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2033</w:t>
            </w:r>
          </w:p>
        </w:tc>
        <w:tc>
          <w:tcPr>
            <w:tcW w:type="dxa" w:w="1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2034- 2036</w:t>
            </w:r>
          </w:p>
        </w:tc>
      </w:tr>
      <w:tr>
        <w:trPr>
          <w:trHeight w:hRule="atLeast" w:val="2243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1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Городской округ город Нарьян -Мар</w:t>
            </w:r>
          </w:p>
        </w:tc>
        <w:tc>
          <w:tcPr>
            <w:tcW w:type="dxa" w:w="22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МУП «КБ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и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БО» (Инсинератор)</w:t>
            </w:r>
          </w:p>
        </w:tc>
        <w:tc>
          <w:tcPr>
            <w:tcW w:type="dxa" w:w="249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>с грунтовым покры</w:t>
            </w:r>
            <w:r>
              <w:rPr>
                <w:rFonts w:ascii="XO Thames" w:hAnsi="XO Thames"/>
                <w:color w:val="000000"/>
                <w:sz w:val="16"/>
              </w:rPr>
              <w:t xml:space="preserve">тием МУП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>«КБ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и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БО» </w:t>
            </w:r>
          </w:p>
        </w:tc>
        <w:tc>
          <w:tcPr>
            <w:tcW w:type="dxa" w:w="492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60000">
            <w:pPr>
              <w:pStyle w:val="Style_15"/>
              <w:widowControl w:val="1"/>
              <w:spacing w:line="240" w:lineRule="auto"/>
              <w:ind/>
              <w:jc w:val="left"/>
              <w:rPr>
                <w:color w:val="000000"/>
              </w:rPr>
            </w:pPr>
          </w:p>
        </w:tc>
      </w:tr>
      <w:tr>
        <w:trPr>
          <w:trHeight w:hRule="atLeast" w:val="685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Мусоро-сортиро-вочный комплекс МУП </w:t>
            </w:r>
          </w:p>
          <w:p w14:paraId="48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и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БО»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60000">
            <w:pPr>
              <w:widowControl w:val="1"/>
              <w:spacing w:line="240" w:lineRule="auto"/>
              <w:ind w:firstLine="0" w:left="-107" w:right="-107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МУП «КБ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и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БО» (Инсинератор 2)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Мусоро</w:t>
            </w:r>
            <w:r>
              <w:rPr>
                <w:rFonts w:ascii="XO Thames" w:hAnsi="XO Thames"/>
                <w:color w:val="000000"/>
                <w:sz w:val="16"/>
              </w:rPr>
              <w:t>сортировочный комплекс МУП «КБ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и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БО»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60000">
            <w:pPr>
              <w:widowControl w:val="1"/>
              <w:spacing w:line="240" w:lineRule="auto"/>
              <w:ind w:firstLine="0" w:left="-109" w:right="-162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МУП «КБ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и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БО» (Инсинератор 2)</w:t>
            </w:r>
          </w:p>
        </w:tc>
        <w:tc>
          <w:tcPr>
            <w:tcW w:type="dxa" w:w="232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492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  <w:p w14:paraId="4D060000">
            <w:pPr>
              <w:pStyle w:val="Style_15"/>
              <w:widowControl w:val="1"/>
              <w:spacing w:line="240" w:lineRule="auto"/>
              <w:ind/>
              <w:jc w:val="left"/>
              <w:rPr>
                <w:color w:val="000000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1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Городское поселение </w:t>
            </w:r>
            <w:r>
              <w:rPr>
                <w:rFonts w:ascii="XO Thames" w:hAnsi="XO Thames"/>
                <w:color w:val="000000"/>
                <w:sz w:val="16"/>
              </w:rPr>
              <w:t>«Р</w:t>
            </w:r>
            <w:r>
              <w:rPr>
                <w:rFonts w:ascii="XO Thames" w:hAnsi="XO Thames"/>
                <w:color w:val="000000"/>
                <w:sz w:val="16"/>
              </w:rPr>
              <w:t>абочий поселок Искателей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824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56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 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1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Красное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1018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5F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718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1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с. Тельвиска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  <w:tc>
          <w:tcPr>
            <w:tcW w:type="dxa" w:w="11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МУП «КБ и БО» (Инсинератор</w:t>
            </w:r>
            <w:r>
              <w:rPr>
                <w:rFonts w:ascii="XO Thames" w:hAnsi="XO Thames"/>
                <w:color w:val="000000"/>
                <w:sz w:val="16"/>
              </w:rPr>
              <w:t xml:space="preserve">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Устье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>МУП</w:t>
            </w:r>
          </w:p>
          <w:p w14:paraId="70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 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Хонгурей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79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Куя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>МУП</w:t>
            </w:r>
          </w:p>
          <w:p w14:paraId="82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Осколково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8B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Варнек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94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с. Шойна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Шойна / Инсинератор с. Шойна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Вижас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Ома / Инсинератор с. Ома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Усть-Кара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п. Усть-Кара / Инсинератор п. Усть-Кара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Мгла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Несь / Инсинератор с. Несь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Харута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(инсинератор) п. Харута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Андег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B1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Макарово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BA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Пылемец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C3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с. Коткино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CC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Белушье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с. Нижняя Пеша / Инсинератор </w:t>
            </w:r>
          </w:p>
          <w:p w14:paraId="D0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с. Нижняя Пеша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Лабожское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DA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Индига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с. Индига / Инсинератор п. Индига 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Выучейский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с. Индига / Инсинератор п. Индига 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с. Нижняя Пёша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с. Нижняя Пеша / Инсинератор </w:t>
            </w:r>
          </w:p>
          <w:p w14:paraId="E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bookmarkStart w:id="1" w:name="_GoBack"/>
            <w:bookmarkEnd w:id="1"/>
            <w:r>
              <w:rPr>
                <w:rFonts w:ascii="XO Thames" w:hAnsi="XO Thames"/>
                <w:color w:val="000000"/>
                <w:sz w:val="16"/>
              </w:rPr>
              <w:t>с. Нижняя Пеша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Каменка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F0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Тошвиска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F906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Кия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Шойна / Инсинератор с. Шойна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6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6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Щелино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06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с. Ома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Ома / Инсинератор с. Ома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с. Оксино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13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Хорей-Вер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Установка термического обезвреживания и утилизации отходов серии HURIKAN 200 (Инсинератор) п. Хорей-Вер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Бугрино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20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Амдерма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>п</w:t>
            </w:r>
            <w:r>
              <w:rPr>
                <w:rFonts w:ascii="XO Thames" w:hAnsi="XO Thames"/>
                <w:color w:val="000000"/>
                <w:sz w:val="16"/>
              </w:rPr>
              <w:t>. Амдерма / Инсинератор п.</w:t>
            </w:r>
            <w:r>
              <w:rPr>
                <w:rFonts w:ascii="XO Thames" w:hAnsi="XO Thames"/>
                <w:color w:val="000000"/>
                <w:sz w:val="16"/>
              </w:rPr>
              <w:t> </w:t>
            </w:r>
            <w:r>
              <w:rPr>
                <w:rFonts w:ascii="XO Thames" w:hAnsi="XO Thames"/>
                <w:color w:val="000000"/>
                <w:sz w:val="16"/>
              </w:rPr>
              <w:t>Амдерма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Верхняя Пёша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Нижняя Пеша / Инсинератор с.</w:t>
            </w:r>
            <w:r>
              <w:rPr>
                <w:rFonts w:ascii="XO Thames" w:hAnsi="XO Thames"/>
                <w:color w:val="000000"/>
                <w:sz w:val="16"/>
              </w:rPr>
              <w:t> </w:t>
            </w:r>
            <w:r>
              <w:rPr>
                <w:rFonts w:ascii="XO Thames" w:hAnsi="XO Thames"/>
                <w:color w:val="000000"/>
                <w:sz w:val="16"/>
              </w:rPr>
              <w:t>Нижняя Пеша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Каратайка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п. Каратайка / Инсинератор п.</w:t>
            </w:r>
            <w:r>
              <w:rPr>
                <w:rFonts w:ascii="XO Thames" w:hAnsi="XO Thames"/>
                <w:color w:val="000000"/>
                <w:sz w:val="16"/>
              </w:rPr>
              <w:t> </w:t>
            </w:r>
            <w:r>
              <w:rPr>
                <w:rFonts w:ascii="XO Thames" w:hAnsi="XO Thames"/>
                <w:color w:val="000000"/>
                <w:sz w:val="16"/>
              </w:rPr>
              <w:t>Каратайка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Снопа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Ома / Инсинератор с. Ома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Чижа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Несь / Инсинератор с. Несь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Волоковая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Нижняя Пеша / Инсинератор с. Нижняя Пеша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п. Нельмин-Нос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41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д. Волонга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Нижняя Пеша / Инсинератор с. Нижняя Пеша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83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с. Несь</w:t>
            </w:r>
          </w:p>
        </w:tc>
        <w:tc>
          <w:tcPr>
            <w:tcW w:type="dxa" w:w="477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Объект обезвреживания с. Несь / Инсинератор с. Несь</w:t>
            </w:r>
          </w:p>
        </w:tc>
        <w:tc>
          <w:tcPr>
            <w:tcW w:type="dxa" w:w="7252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9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4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с. Великови-сочное</w:t>
            </w:r>
          </w:p>
        </w:tc>
        <w:tc>
          <w:tcPr>
            <w:tcW w:type="dxa" w:w="22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Мусоросортировочный комплекс </w:t>
            </w:r>
            <w:r>
              <w:rPr>
                <w:rFonts w:ascii="XO Thames" w:hAnsi="XO Thames"/>
                <w:color w:val="000000"/>
                <w:sz w:val="16"/>
              </w:rPr>
              <w:t>МУП 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497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232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>МУП 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4927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</w:tr>
      <w:tr>
        <w:trPr>
          <w:trHeight w:hRule="atLeast" w:val="20"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2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497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 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Объект обезвреживания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52070000">
            <w:pPr>
              <w:widowControl w:val="1"/>
              <w:spacing w:line="240" w:lineRule="auto"/>
              <w:ind w:firstLine="0" w:left="-108" w:right="-106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 (Инсинератор 2)</w:t>
            </w:r>
          </w:p>
        </w:tc>
        <w:tc>
          <w:tcPr>
            <w:tcW w:type="dxa" w:w="4927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</w:tbl>
    <w:p w14:paraId="53070000">
      <w:pPr>
        <w:rPr>
          <w:rFonts w:ascii="XO Thames" w:hAnsi="XO Thames"/>
        </w:rPr>
      </w:pPr>
    </w:p>
    <w:p w14:paraId="5407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</w:rPr>
      </w:pPr>
      <w:r>
        <w:rPr>
          <w:rFonts w:ascii="XO Thames" w:hAnsi="XO Thames"/>
        </w:rPr>
        <w:br w:type="page"/>
      </w:r>
    </w:p>
    <w:p w14:paraId="5507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>Таблица 6.2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Схема потоков </w:t>
      </w:r>
      <w:r>
        <w:rPr>
          <w:rFonts w:ascii="XO Thames" w:hAnsi="XO Thames"/>
          <w:i w:val="0"/>
          <w:color w:val="000000"/>
          <w:sz w:val="26"/>
        </w:rPr>
        <w:t xml:space="preserve">ТКО </w:t>
      </w:r>
      <w:r>
        <w:rPr>
          <w:rFonts w:ascii="XO Thames" w:hAnsi="XO Thames"/>
          <w:i w:val="0"/>
          <w:color w:val="000000"/>
          <w:sz w:val="26"/>
        </w:rPr>
        <w:t xml:space="preserve">по объектам гидрометеослужбы, туристическим базам и иным объектам </w:t>
      </w:r>
      <w:r>
        <w:rPr>
          <w:rFonts w:ascii="XO Thames" w:hAnsi="XO Thames"/>
          <w:i w:val="0"/>
          <w:color w:val="000000"/>
          <w:sz w:val="26"/>
        </w:rPr>
        <w:br/>
      </w:r>
      <w:r>
        <w:rPr>
          <w:rFonts w:ascii="XO Thames" w:hAnsi="XO Thames"/>
          <w:i w:val="0"/>
          <w:color w:val="000000"/>
          <w:sz w:val="26"/>
        </w:rPr>
        <w:t>на межселенной территории Заполярного района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31"/>
        <w:gridCol w:w="1279"/>
        <w:gridCol w:w="1419"/>
        <w:gridCol w:w="1277"/>
        <w:gridCol w:w="2695"/>
        <w:gridCol w:w="6769"/>
      </w:tblGrid>
      <w:tr>
        <w:trPr>
          <w:trHeight w:hRule="atLeast" w:val="20"/>
          <w:tblHeader/>
        </w:trPr>
        <w:tc>
          <w:tcPr>
            <w:tcW w:type="dxa" w:w="11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607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Наимено</w:t>
            </w:r>
            <w:r>
              <w:rPr>
                <w:rFonts w:ascii="XO Thames" w:hAnsi="XO Thames"/>
                <w:color w:val="000000"/>
                <w:sz w:val="16"/>
              </w:rPr>
              <w:t>вание зоны деятельности регионального оператора</w:t>
            </w:r>
          </w:p>
        </w:tc>
        <w:tc>
          <w:tcPr>
            <w:tcW w:type="dxa" w:w="269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707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Наименование начальной точки маршрута</w:t>
            </w:r>
          </w:p>
        </w:tc>
        <w:tc>
          <w:tcPr>
            <w:tcW w:type="dxa" w:w="39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7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Наименование конечной точки маршрута в год, за который представляется информация</w:t>
            </w:r>
          </w:p>
        </w:tc>
        <w:tc>
          <w:tcPr>
            <w:tcW w:type="dxa" w:w="67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7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Мероприятия по организации обращения с</w:t>
            </w:r>
            <w:r>
              <w:rPr>
                <w:rFonts w:ascii="XO Thames" w:hAnsi="XO Thames"/>
                <w:color w:val="000000"/>
                <w:sz w:val="16"/>
              </w:rPr>
              <w:t xml:space="preserve"> твердыми коммунальными отходами</w:t>
            </w:r>
          </w:p>
        </w:tc>
      </w:tr>
      <w:tr>
        <w:trPr>
          <w:trHeight w:hRule="atLeast" w:val="20"/>
          <w:tblHeader/>
        </w:trPr>
        <w:tc>
          <w:tcPr>
            <w:tcW w:type="dxa" w:w="11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/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7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Муниципальный район / ГО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7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Наименование источника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7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2026-2028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7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2029-2036</w:t>
            </w:r>
          </w:p>
        </w:tc>
        <w:tc>
          <w:tcPr>
            <w:tcW w:type="dxa" w:w="67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"/>
        </w:trPr>
        <w:tc>
          <w:tcPr>
            <w:tcW w:type="dxa" w:w="1457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5E07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Морские гидрометеорологические станции (МГ) ФГБУ «Северное УГМС»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70000">
            <w:pPr>
              <w:widowControl w:val="1"/>
              <w:spacing w:line="240" w:lineRule="auto"/>
              <w:ind w:firstLine="0" w:right="-107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>униципальный район</w:t>
            </w:r>
            <w:r>
              <w:rPr>
                <w:rFonts w:ascii="XO Thames" w:hAnsi="XO Thames"/>
                <w:color w:val="000000"/>
                <w:sz w:val="16"/>
              </w:rPr>
              <w:t xml:space="preserve">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Метеостанция «Белый Нос»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Открытая площ</w:t>
            </w:r>
            <w:r>
              <w:rPr>
                <w:rFonts w:ascii="XO Thames" w:hAnsi="XO Thames"/>
                <w:color w:val="000000"/>
                <w:sz w:val="16"/>
              </w:rPr>
              <w:t xml:space="preserve">адка </w:t>
            </w:r>
          </w:p>
          <w:p w14:paraId="6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6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6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до площадки накопления отходов в п. Варнек. Далее транспортировка  осуществляется региональным оператором во второй зоне</w:t>
            </w:r>
            <w:r>
              <w:rPr>
                <w:rFonts w:ascii="XO Thames" w:hAnsi="XO Thames"/>
                <w:color w:val="000000"/>
                <w:sz w:val="16"/>
              </w:rPr>
              <w:t xml:space="preserve"> на комплексный объект обработки и размещения в городской агломерации.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70000">
            <w:pPr>
              <w:widowControl w:val="1"/>
              <w:spacing w:line="240" w:lineRule="auto"/>
              <w:ind w:firstLine="0" w:right="-107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A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Метеостанция «Мыс Константиновский»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</w:p>
          <w:p w14:paraId="6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с грунтовым покрытием </w:t>
            </w:r>
            <w:r>
              <w:rPr>
                <w:rFonts w:ascii="XO Thames" w:hAnsi="XO Thames"/>
                <w:color w:val="000000"/>
                <w:sz w:val="16"/>
              </w:rPr>
              <w:t xml:space="preserve">МУП </w:t>
            </w:r>
          </w:p>
          <w:p w14:paraId="6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</w:t>
            </w:r>
            <w:r>
              <w:rPr>
                <w:rFonts w:ascii="XO Thames" w:hAnsi="XO Thames"/>
                <w:color w:val="000000"/>
                <w:sz w:val="16"/>
              </w:rPr>
              <w:t>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7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до площадки накопления отходов в г. Нарьян-Мар. Далее транспортировка  осуществляется региональным оператором во второй зоне</w:t>
            </w:r>
            <w:r>
              <w:rPr>
                <w:rFonts w:ascii="XO Thames" w:hAnsi="XO Thames"/>
                <w:color w:val="000000"/>
                <w:sz w:val="16"/>
              </w:rPr>
              <w:t xml:space="preserve"> на комплексный объект обработки и размещения в городской агломерации.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70000">
            <w:pPr>
              <w:widowControl w:val="1"/>
              <w:spacing w:line="240" w:lineRule="auto"/>
              <w:ind w:firstLine="0" w:right="-107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Метеостанция «Варандей»</w:t>
            </w:r>
          </w:p>
        </w:tc>
        <w:tc>
          <w:tcPr>
            <w:tcW w:type="dxa" w:w="39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70000">
            <w:pPr>
              <w:widowControl w:val="1"/>
              <w:ind w:firstLine="0"/>
              <w:rPr>
                <w:sz w:val="16"/>
              </w:rPr>
            </w:pPr>
            <w:r>
              <w:rPr>
                <w:sz w:val="16"/>
              </w:rPr>
              <w:t>Объект обезвреживания п. Каратайка / Инсинератор п. Каратайка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7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до площадки накопления отходов </w:t>
            </w:r>
            <w:r>
              <w:rPr>
                <w:rFonts w:ascii="XO Thames" w:hAnsi="XO Thames"/>
                <w:color w:val="000000"/>
                <w:sz w:val="16"/>
              </w:rPr>
              <w:t xml:space="preserve">п. Каратайка, где происходит их накопление и последующее обезвреживание на инсинераторе. 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70000">
            <w:pPr>
              <w:widowControl w:val="1"/>
              <w:spacing w:line="240" w:lineRule="auto"/>
              <w:ind w:firstLine="0" w:right="-107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9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Метеостанция «им. Е. К. Федорова»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</w:p>
          <w:p w14:paraId="7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</w:t>
            </w:r>
            <w:r>
              <w:rPr>
                <w:rFonts w:ascii="XO Thames" w:hAnsi="XO Thames"/>
                <w:color w:val="000000"/>
                <w:sz w:val="16"/>
              </w:rPr>
              <w:t xml:space="preserve"> грунтовым покрытием МУП </w:t>
            </w:r>
          </w:p>
          <w:p w14:paraId="7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7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до площадки накопления отходов в п. Варнек. Далее транспортировка  осуществляется региональным оператором во второй зоне</w:t>
            </w:r>
            <w:r>
              <w:rPr>
                <w:rFonts w:ascii="XO Thames" w:hAnsi="XO Thames"/>
                <w:color w:val="000000"/>
                <w:sz w:val="16"/>
              </w:rPr>
              <w:t xml:space="preserve"> на комплексный объект обработки и размещения в городской агломерации.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70000">
            <w:pPr>
              <w:widowControl w:val="1"/>
              <w:spacing w:line="240" w:lineRule="auto"/>
              <w:ind w:firstLine="0" w:right="-107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Метеостанция «Канин Нос»</w:t>
            </w:r>
          </w:p>
        </w:tc>
        <w:tc>
          <w:tcPr>
            <w:tcW w:type="dxa" w:w="39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70000">
            <w:pPr>
              <w:widowControl w:val="1"/>
              <w:ind w:firstLine="0"/>
              <w:rPr>
                <w:sz w:val="16"/>
              </w:rPr>
            </w:pPr>
            <w:r>
              <w:rPr>
                <w:sz w:val="16"/>
              </w:rPr>
              <w:t>Объект обезвреживания с. Шойна / Инсинератор с. Шойна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8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до площадки накопления отходов</w:t>
            </w:r>
            <w:r>
              <w:rPr>
                <w:rFonts w:ascii="XO Thames" w:hAnsi="XO Thames"/>
                <w:color w:val="000000"/>
                <w:sz w:val="16"/>
              </w:rPr>
              <w:t xml:space="preserve"> с. Шойна, г</w:t>
            </w:r>
            <w:r>
              <w:rPr>
                <w:rFonts w:ascii="XO Thames" w:hAnsi="XO Thames"/>
                <w:color w:val="000000"/>
                <w:sz w:val="16"/>
              </w:rPr>
              <w:t xml:space="preserve">де происходит их накопление и последующее обезвреживание на инсинераторе. </w:t>
            </w:r>
          </w:p>
          <w:p w14:paraId="8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70000">
            <w:pPr>
              <w:widowControl w:val="1"/>
              <w:spacing w:line="240" w:lineRule="auto"/>
              <w:ind w:firstLine="0" w:right="-107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9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Метеостанция «Колгуев Северный»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Открытая площадка</w:t>
            </w:r>
          </w:p>
          <w:p w14:paraId="8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</w:t>
            </w:r>
            <w:r>
              <w:rPr>
                <w:rFonts w:ascii="XO Thames" w:hAnsi="XO Thames"/>
                <w:color w:val="000000"/>
                <w:sz w:val="16"/>
              </w:rPr>
              <w:t xml:space="preserve"> грунтовым покрытием МУП </w:t>
            </w:r>
          </w:p>
          <w:p w14:paraId="8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8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до площадки накопления отходов в п. Бугрино. Далее транспортировка  осуществляется региональным оператором во второй зоне</w:t>
            </w:r>
            <w:r>
              <w:rPr>
                <w:rFonts w:ascii="XO Thames" w:hAnsi="XO Thames"/>
                <w:color w:val="000000"/>
                <w:sz w:val="16"/>
              </w:rPr>
              <w:t xml:space="preserve"> на комплексный объект обработки и размещения в городской агломерации.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70000">
            <w:pPr>
              <w:widowControl w:val="1"/>
              <w:spacing w:line="240" w:lineRule="auto"/>
              <w:ind w:firstLine="0" w:right="-107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Метеостанция «Ходовари</w:t>
            </w:r>
            <w:r>
              <w:rPr>
                <w:rFonts w:ascii="XO Thames" w:hAnsi="XO Thames"/>
                <w:color w:val="000000"/>
                <w:sz w:val="16"/>
              </w:rPr>
              <w:t>ха»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</w:p>
          <w:p w14:paraId="9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</w:t>
            </w:r>
            <w:r>
              <w:rPr>
                <w:rFonts w:ascii="XO Thames" w:hAnsi="XO Thames"/>
                <w:color w:val="000000"/>
                <w:sz w:val="16"/>
              </w:rPr>
              <w:t xml:space="preserve"> грунтовым покрытием МУП </w:t>
            </w:r>
          </w:p>
          <w:p w14:paraId="9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9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до площадки накопления отходов в п. Бугрино. Далее транспортировка  осуществляется региональным оператором во второй зоне</w:t>
            </w:r>
            <w:r>
              <w:rPr>
                <w:rFonts w:ascii="XO Thames" w:hAnsi="XO Thames"/>
                <w:color w:val="000000"/>
                <w:sz w:val="16"/>
              </w:rPr>
              <w:t xml:space="preserve"> на комплексный объект обработки и размещения в городской агломерации.</w:t>
            </w:r>
          </w:p>
        </w:tc>
      </w:tr>
      <w:tr>
        <w:trPr>
          <w:trHeight w:hRule="atLeast" w:val="20"/>
        </w:trPr>
        <w:tc>
          <w:tcPr>
            <w:tcW w:type="dxa" w:w="1457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bottom"/>
          </w:tcPr>
          <w:p w14:paraId="99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Туристические базы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1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70000">
            <w:pPr>
              <w:widowControl w:val="1"/>
              <w:spacing w:line="240" w:lineRule="auto"/>
              <w:ind w:firstLine="0" w:left="-109" w:right="-105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ГБУ НАО «Центр арктического туризма»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</w:p>
          <w:p w14:paraId="9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</w:t>
            </w:r>
            <w:r>
              <w:rPr>
                <w:rFonts w:ascii="XO Thames" w:hAnsi="XO Thames"/>
                <w:color w:val="000000"/>
                <w:sz w:val="16"/>
              </w:rPr>
              <w:t xml:space="preserve"> грунтовым покрытием МУП </w:t>
            </w:r>
          </w:p>
          <w:p w14:paraId="9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1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Накопление и транспортирование ТКО осуществляется региональным оператором в первой зоне д</w:t>
            </w:r>
            <w:r>
              <w:rPr>
                <w:rFonts w:ascii="XO Thames" w:hAnsi="XO Thames"/>
                <w:color w:val="000000"/>
                <w:sz w:val="16"/>
              </w:rPr>
              <w:t>на комплексный объект обработки и размещения в городской агломерации.</w:t>
            </w:r>
          </w:p>
        </w:tc>
      </w:tr>
      <w:tr>
        <w:trPr>
          <w:trHeight w:hRule="atLeast" w:val="119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1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70000">
            <w:pPr>
              <w:widowControl w:val="1"/>
              <w:spacing w:line="240" w:lineRule="auto"/>
              <w:ind w:firstLine="0" w:left="-109" w:right="-105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Туристическая база «Лесная сказка»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</w:p>
          <w:p w14:paraId="A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</w:t>
            </w:r>
            <w:r>
              <w:rPr>
                <w:rFonts w:ascii="XO Thames" w:hAnsi="XO Thames"/>
                <w:color w:val="000000"/>
                <w:sz w:val="16"/>
              </w:rPr>
              <w:t xml:space="preserve"> грунтовым покрытием МУП </w:t>
            </w:r>
          </w:p>
          <w:p w14:paraId="A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9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Накопление и транспортирование ТКО осуществляется региональным оператором в первой зоне д</w:t>
            </w:r>
            <w:r>
              <w:rPr>
                <w:rFonts w:ascii="XO Thames" w:hAnsi="XO Thames"/>
                <w:color w:val="000000"/>
                <w:sz w:val="16"/>
              </w:rPr>
              <w:t>на комплексный объект обработки и размещения в городской агломерации.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70000">
            <w:pPr>
              <w:widowControl w:val="1"/>
              <w:spacing w:line="240" w:lineRule="auto"/>
              <w:ind w:firstLine="0" w:left="-109" w:right="-105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Туристическая база Ханавэй Ся»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</w:p>
          <w:p w14:paraId="A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</w:t>
            </w:r>
            <w:r>
              <w:rPr>
                <w:rFonts w:ascii="XO Thames" w:hAnsi="XO Thames"/>
                <w:color w:val="000000"/>
                <w:sz w:val="16"/>
              </w:rPr>
              <w:t xml:space="preserve"> грунтовым покрытием МУП </w:t>
            </w:r>
          </w:p>
          <w:p w14:paraId="A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1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B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до площадки накопления отходов в д. Осколково. Далее транспортировка  осуществляется региональным оператором во второй зоне</w:t>
            </w:r>
            <w:r>
              <w:rPr>
                <w:rFonts w:ascii="XO Thames" w:hAnsi="XO Thames"/>
                <w:color w:val="000000"/>
                <w:sz w:val="16"/>
              </w:rPr>
              <w:t xml:space="preserve"> на комплексный объект обработки и размещения в городской агломерации.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70000">
            <w:pPr>
              <w:widowControl w:val="1"/>
              <w:spacing w:line="240" w:lineRule="auto"/>
              <w:ind w:firstLine="0" w:left="-109" w:right="-105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Туристическая база «Манса Мар»</w:t>
            </w:r>
          </w:p>
        </w:tc>
        <w:tc>
          <w:tcPr>
            <w:tcW w:type="dxa" w:w="39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widowControl w:val="1"/>
              <w:ind w:firstLine="0"/>
              <w:rPr>
                <w:sz w:val="16"/>
              </w:rPr>
            </w:pPr>
            <w:r>
              <w:rPr>
                <w:sz w:val="16"/>
              </w:rPr>
              <w:t>Объект обезвреживания с. Нижняя Пеша/ Инсинератор с. Нижняя Пеша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B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до площадки накопления отходов</w:t>
            </w:r>
            <w:r>
              <w:rPr>
                <w:rFonts w:ascii="XO Thames" w:hAnsi="XO Thames"/>
                <w:color w:val="000000"/>
                <w:sz w:val="16"/>
              </w:rPr>
              <w:t xml:space="preserve"> с. Нижняя Пеша, г</w:t>
            </w:r>
            <w:r>
              <w:rPr>
                <w:rFonts w:ascii="XO Thames" w:hAnsi="XO Thames"/>
                <w:color w:val="000000"/>
                <w:sz w:val="16"/>
              </w:rPr>
              <w:t xml:space="preserve">де происходит их накопление и последующее обезвреживание на инсинераторе. </w:t>
            </w:r>
          </w:p>
          <w:p w14:paraId="B9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70000">
            <w:pPr>
              <w:widowControl w:val="1"/>
              <w:spacing w:line="240" w:lineRule="auto"/>
              <w:ind w:firstLine="0" w:left="-109" w:right="-105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Туристическая база «У Беркута»</w:t>
            </w:r>
          </w:p>
        </w:tc>
        <w:tc>
          <w:tcPr>
            <w:tcW w:type="dxa" w:w="39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widowControl w:val="1"/>
              <w:ind w:firstLine="0"/>
              <w:rPr>
                <w:sz w:val="16"/>
              </w:rPr>
            </w:pPr>
            <w:r>
              <w:rPr>
                <w:sz w:val="16"/>
              </w:rPr>
              <w:t>Объект обезвреживания п. Каратайка/ Инсинератор п. Каратайка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собственниками отходов самостоятельно </w:t>
            </w:r>
          </w:p>
          <w:p w14:paraId="B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до площадки накопления отходов</w:t>
            </w:r>
            <w:r>
              <w:rPr>
                <w:rFonts w:ascii="XO Thames" w:hAnsi="XO Thames"/>
                <w:color w:val="000000"/>
                <w:sz w:val="16"/>
              </w:rPr>
              <w:t xml:space="preserve"> п. Каратайка, г</w:t>
            </w:r>
            <w:r>
              <w:rPr>
                <w:rFonts w:ascii="XO Thames" w:hAnsi="XO Thames"/>
                <w:color w:val="000000"/>
                <w:sz w:val="16"/>
              </w:rPr>
              <w:t xml:space="preserve">де происходит их накопление и последующее обезвреживание на инсинераторе. </w:t>
            </w:r>
          </w:p>
          <w:p w14:paraId="C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1457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Иные объекты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70000">
            <w:pPr>
              <w:widowControl w:val="1"/>
              <w:spacing w:line="240" w:lineRule="auto"/>
              <w:ind w:firstLine="0" w:left="-109" w:right="-105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Посадочная площадка «Варандей»,</w:t>
            </w:r>
            <w:r>
              <w:rPr>
                <w:rFonts w:ascii="XO Thames" w:hAnsi="XO Thames"/>
                <w:color w:val="000000"/>
                <w:sz w:val="16"/>
              </w:rPr>
              <w:t xml:space="preserve"> п. </w:t>
            </w:r>
            <w:r>
              <w:rPr>
                <w:rFonts w:ascii="XO Thames" w:hAnsi="XO Thames"/>
                <w:color w:val="000000"/>
                <w:sz w:val="16"/>
              </w:rPr>
              <w:t>Варандей, аэропорт «Варандей»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Открытая площадка с</w:t>
            </w:r>
            <w:r>
              <w:rPr>
                <w:rFonts w:ascii="XO Thames" w:hAnsi="XO Thames"/>
                <w:color w:val="000000"/>
                <w:sz w:val="16"/>
              </w:rPr>
              <w:t xml:space="preserve"> грунтовым покрытием МУП </w:t>
            </w:r>
          </w:p>
          <w:p w14:paraId="C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осуществляется собственниками отходов по зимним автодорогам, </w:t>
            </w:r>
            <w:r>
              <w:rPr>
                <w:rFonts w:ascii="XO Thames" w:hAnsi="XO Thames"/>
                <w:color w:val="000000"/>
                <w:sz w:val="16"/>
              </w:rPr>
              <w:t>до ближайшего объекта обращения с отходами или площадки накопления отходов.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Далее от </w:t>
            </w:r>
            <w:r>
              <w:rPr>
                <w:rFonts w:ascii="XO Thames" w:hAnsi="XO Thames"/>
                <w:color w:val="000000"/>
                <w:sz w:val="16"/>
              </w:rPr>
              <w:t>объекта обращения с отходами или площадки накопления отходов</w:t>
            </w:r>
            <w:r>
              <w:rPr>
                <w:rFonts w:ascii="XO Thames" w:hAnsi="XO Thames"/>
                <w:color w:val="000000"/>
                <w:sz w:val="16"/>
              </w:rPr>
              <w:t xml:space="preserve"> деятельность по обращению с отходами обеспечивается региональным оператором во второй зоне или операторами по обращению с отходами, заключившими договор с региональным оператором во второй зоне на территории Ненецкого автономного округа.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70000">
            <w:pPr>
              <w:widowControl w:val="1"/>
              <w:spacing w:line="240" w:lineRule="auto"/>
              <w:ind w:firstLine="0" w:left="-109" w:right="-105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Вертодром «Арктичес</w:t>
            </w:r>
            <w:r>
              <w:rPr>
                <w:rFonts w:ascii="XO Thames" w:hAnsi="XO Thames"/>
                <w:color w:val="000000"/>
                <w:sz w:val="16"/>
              </w:rPr>
              <w:t>кий</w:t>
            </w:r>
            <w:r>
              <w:rPr>
                <w:rFonts w:ascii="XO Thames" w:hAnsi="XO Thames"/>
                <w:color w:val="000000"/>
                <w:sz w:val="16"/>
              </w:rPr>
              <w:t>»,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>тер</w:t>
            </w:r>
            <w:r>
              <w:rPr>
                <w:rFonts w:ascii="XO Thames" w:hAnsi="XO Thames"/>
                <w:color w:val="000000"/>
                <w:sz w:val="16"/>
              </w:rPr>
              <w:t>. бывший н.п. Варандей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Открытая площадка с</w:t>
            </w:r>
            <w:r>
              <w:rPr>
                <w:rFonts w:ascii="XO Thames" w:hAnsi="XO Thames"/>
                <w:color w:val="000000"/>
                <w:sz w:val="16"/>
              </w:rPr>
              <w:t xml:space="preserve"> грунтовым покрытием МУП </w:t>
            </w:r>
          </w:p>
          <w:p w14:paraId="C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осуществляется собственниками отходов по зимним автодорогам, </w:t>
            </w:r>
            <w:r>
              <w:rPr>
                <w:rFonts w:ascii="XO Thames" w:hAnsi="XO Thames"/>
                <w:color w:val="000000"/>
                <w:sz w:val="16"/>
              </w:rPr>
              <w:t>до ближайшего объекта обращения с отходами или площадки накопления отходов.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Далее от </w:t>
            </w:r>
            <w:r>
              <w:rPr>
                <w:rFonts w:ascii="XO Thames" w:hAnsi="XO Thames"/>
                <w:color w:val="000000"/>
                <w:sz w:val="16"/>
              </w:rPr>
              <w:t>объекта обращения с отходами или площадки накопления отходов</w:t>
            </w:r>
            <w:r>
              <w:rPr>
                <w:rFonts w:ascii="XO Thames" w:hAnsi="XO Thames"/>
                <w:color w:val="000000"/>
                <w:sz w:val="16"/>
              </w:rPr>
              <w:t xml:space="preserve"> деятельность по обращению с отходами обеспечивается региональным оператором во второй зоне или операторами по обращению с отходами, заключившими договор с региональным оператором во второй зоне на территории Ненецкого автономного округа.</w:t>
            </w:r>
          </w:p>
        </w:tc>
      </w:tr>
      <w:tr>
        <w:trPr>
          <w:trHeight w:hRule="atLeast" w:val="20"/>
        </w:trPr>
        <w:tc>
          <w:tcPr>
            <w:tcW w:type="dxa" w:w="11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2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70000">
            <w:pPr>
              <w:widowControl w:val="1"/>
              <w:spacing w:line="240" w:lineRule="auto"/>
              <w:ind w:firstLine="0" w:left="-109" w:right="-105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М</w:t>
            </w:r>
            <w:r>
              <w:rPr>
                <w:rFonts w:ascii="XO Thames" w:hAnsi="XO Thames"/>
                <w:color w:val="000000"/>
                <w:sz w:val="16"/>
              </w:rPr>
              <w:t xml:space="preserve">униципальный район </w:t>
            </w:r>
            <w:r>
              <w:rPr>
                <w:rFonts w:ascii="XO Thames" w:hAnsi="XO Thames"/>
                <w:color w:val="000000"/>
                <w:sz w:val="16"/>
              </w:rPr>
              <w:t>«</w:t>
            </w:r>
            <w:r>
              <w:rPr>
                <w:rFonts w:ascii="XO Thames" w:hAnsi="XO Thames"/>
                <w:color w:val="000000"/>
                <w:sz w:val="16"/>
              </w:rPr>
              <w:t>Заполярный</w:t>
            </w:r>
            <w:r>
              <w:rPr>
                <w:rFonts w:ascii="XO Thames" w:hAnsi="XO Thames"/>
                <w:color w:val="000000"/>
                <w:sz w:val="16"/>
              </w:rPr>
              <w:t xml:space="preserve"> район»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Вахтовый поселок </w:t>
            </w:r>
            <w:r>
              <w:rPr>
                <w:rFonts w:ascii="XO Thames" w:hAnsi="XO Thames"/>
                <w:color w:val="000000"/>
                <w:sz w:val="16"/>
              </w:rPr>
              <w:t>Варандей,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>тер</w:t>
            </w:r>
            <w:r>
              <w:rPr>
                <w:rFonts w:ascii="XO Thames" w:hAnsi="XO Thames"/>
                <w:color w:val="000000"/>
                <w:sz w:val="16"/>
              </w:rPr>
              <w:t>. бывший н.п. Варандей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Открытая площадка </w:t>
            </w:r>
          </w:p>
          <w:p w14:paraId="D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с</w:t>
            </w:r>
            <w:r>
              <w:rPr>
                <w:rFonts w:ascii="XO Thames" w:hAnsi="XO Thames"/>
                <w:color w:val="000000"/>
                <w:sz w:val="16"/>
              </w:rPr>
              <w:t xml:space="preserve"> грунтовым покрытием МУП </w:t>
            </w:r>
          </w:p>
          <w:p w14:paraId="D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«КБ и БО»</w:t>
            </w:r>
          </w:p>
        </w:tc>
        <w:tc>
          <w:tcPr>
            <w:tcW w:type="dxa" w:w="2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>Экотехнопарк в Ненецком автономном округе</w:t>
            </w:r>
          </w:p>
        </w:tc>
        <w:tc>
          <w:tcPr>
            <w:tcW w:type="dxa" w:w="6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6"/>
              </w:rPr>
            </w:pPr>
            <w:r>
              <w:rPr>
                <w:rFonts w:ascii="XO Thames" w:hAnsi="XO Thames"/>
                <w:color w:val="000000"/>
                <w:sz w:val="16"/>
              </w:rPr>
              <w:t xml:space="preserve">Накопление и транспортирование ТКО осуществляется собственниками отходов по зимним автодорогам, </w:t>
            </w:r>
            <w:r>
              <w:rPr>
                <w:rFonts w:ascii="XO Thames" w:hAnsi="XO Thames"/>
                <w:color w:val="000000"/>
                <w:sz w:val="16"/>
              </w:rPr>
              <w:t>до ближайшего объекта обращения с отходами или площадки накопления отходов.</w:t>
            </w:r>
            <w:r>
              <w:rPr>
                <w:rFonts w:ascii="XO Thames" w:hAnsi="XO Thames"/>
                <w:color w:val="000000"/>
                <w:sz w:val="16"/>
              </w:rPr>
              <w:br/>
            </w:r>
            <w:r>
              <w:rPr>
                <w:rFonts w:ascii="XO Thames" w:hAnsi="XO Thames"/>
                <w:color w:val="000000"/>
                <w:sz w:val="16"/>
              </w:rPr>
              <w:t xml:space="preserve">Далее от </w:t>
            </w:r>
            <w:r>
              <w:rPr>
                <w:rFonts w:ascii="XO Thames" w:hAnsi="XO Thames"/>
                <w:color w:val="000000"/>
                <w:sz w:val="16"/>
              </w:rPr>
              <w:t>объекта обращения с отходами или площадки накопления отходов</w:t>
            </w:r>
            <w:r>
              <w:rPr>
                <w:rFonts w:ascii="XO Thames" w:hAnsi="XO Thames"/>
                <w:color w:val="000000"/>
                <w:sz w:val="16"/>
              </w:rPr>
              <w:t xml:space="preserve"> деятельность по обращению с отходами обеспечивается региональным оператором во второй зоне или операторами по обращению с отходами, заключившими договор с региональным оператором во второй зоне на территории Ненецкого автономного округа.</w:t>
            </w:r>
          </w:p>
        </w:tc>
      </w:tr>
    </w:tbl>
    <w:p w14:paraId="D8070000">
      <w:pPr>
        <w:rPr>
          <w:rFonts w:ascii="XO Thames" w:hAnsi="XO Thames"/>
        </w:rPr>
      </w:pPr>
    </w:p>
    <w:p w14:paraId="D907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>Таблица 6.3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Схема потоков </w:t>
      </w:r>
      <w:r>
        <w:rPr>
          <w:rFonts w:ascii="XO Thames" w:hAnsi="XO Thames"/>
          <w:i w:val="0"/>
          <w:color w:val="000000"/>
          <w:sz w:val="26"/>
        </w:rPr>
        <w:t xml:space="preserve">ТКО </w:t>
      </w:r>
      <w:r>
        <w:rPr>
          <w:rFonts w:ascii="XO Thames" w:hAnsi="XO Thames"/>
          <w:i w:val="0"/>
          <w:color w:val="000000"/>
          <w:sz w:val="26"/>
        </w:rPr>
        <w:t>по объектам топливно-энергетического комплекса на межселенной территории Заполярного района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063"/>
        <w:gridCol w:w="2768"/>
        <w:gridCol w:w="4354"/>
        <w:gridCol w:w="5385"/>
      </w:tblGrid>
      <w:tr>
        <w:trPr>
          <w:trHeight w:hRule="atLeast" w:val="283"/>
          <w:tblHeader/>
        </w:trPr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Наименование организации и их подрядные организации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Наименование источника образования отходов (участок недр (месторождение)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Наименование конечной точки маршрута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7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Мероприятия по организации обращения с твердыми коммунальными отходами</w:t>
            </w:r>
          </w:p>
        </w:tc>
      </w:tr>
      <w:tr>
        <w:trPr>
          <w:trHeight w:hRule="atLeast" w:val="283"/>
        </w:trPr>
        <w:tc>
          <w:tcPr>
            <w:tcW w:type="dxa" w:w="20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АО «Арктикнефть»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Центральный блок Песчаноозерского нефтегазоконденсатного месторождения</w:t>
            </w:r>
          </w:p>
        </w:tc>
        <w:tc>
          <w:tcPr>
            <w:tcW w:type="dxa" w:w="43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Ненецкий автономный округ, о. Колгуев, производственный участок</w:t>
            </w:r>
          </w:p>
        </w:tc>
        <w:tc>
          <w:tcPr>
            <w:tcW w:type="dxa" w:w="5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Раздельное накопление отходов на территории месторождений обеспечивается лицами, осуществляющими деятельность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на территории соответствующего месторождения. Деятельность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п</w:t>
            </w:r>
            <w:r>
              <w:rPr>
                <w:rFonts w:ascii="XO Thames" w:hAnsi="XO Thames"/>
                <w:color w:val="000000"/>
                <w:sz w:val="18"/>
              </w:rPr>
              <w:t>о обращению с отходами осуществляется самостоятельно. Обезвреженные сухие хвосты вывозятся собственными силами.</w:t>
            </w:r>
          </w:p>
        </w:tc>
      </w:tr>
      <w:tr>
        <w:trPr>
          <w:trHeight w:hRule="atLeast" w:val="283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Песчаноозерское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10"/>
        </w:trPr>
        <w:tc>
          <w:tcPr>
            <w:tcW w:type="dxa" w:w="20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АО «ННК Северная нефть»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Средне-Харьягинское месторождение НРМ 00780 НЭ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Средне-Харьягинсом месторождении</w:t>
            </w:r>
          </w:p>
        </w:tc>
        <w:tc>
          <w:tcPr>
            <w:tcW w:type="dxa" w:w="5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Раздельное накопление отходов на территории месторождений обеспечивается лицами, осуществляющими деятельность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на территории соответствующего месторождения. Деятельность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по обращению с отходами осуществляется самостоятельно. Обезвреженные сухие хвосты вывозятся собственными силами.</w:t>
            </w:r>
          </w:p>
        </w:tc>
      </w:tr>
      <w:tr>
        <w:trPr>
          <w:trHeight w:hRule="atLeast" w:val="510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Северо-Харьягинское месторождение НРМ 00789 HP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Северо-Харьягинском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10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Лекхарьягинское месторождение НРМ 00788 HP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Лекхарьягинском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10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Колвинское месторождение НРМ 011718 НЭ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Колвинском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10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ПНС «Мусюршор»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Колвинском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10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ПНС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Колвинском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10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ППН-2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Колвинском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ППН-3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Колвинском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ППН-4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Колвинском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Нядейюское месторождение вала Гамбурцева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Хасырейское месторождение вала Гамбурцева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Хасырейское месторождение вала Гамбурцева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Хасырейское месторождение вала Гамбурцева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Черпаюское месторождение вала Г амбурцева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Хасырейское месторождение вала Гамбурцева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Лабаганское месторождение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им. В. Шмергельского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Лабаганское месторождение им. В. Шмергельского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Наульское месторождение им.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>Г.Чернова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Наульское месторождение им. Г.Чернова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Осовейское нефтяное месторождение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Осовейское нефтяное месторождение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ППН-5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Колвинском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Парк резервуарный Терминал «Харьяга»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Площадка обезвреживания отходов на Лекхарьягинском месторождении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АО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>«Печорнефтегазпром»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Василковский участок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Василковское газоконденсатное месторождение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Раздельное накопление отходов на территории месторождений обеспечивается лицами, осуществляющими деятельность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на территории соответствующего месторождения. Деятельность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по обращению с отходами осуществляется самостоятельно. Обезвреженные сухие хвосты вывозятся собственными силами.</w:t>
            </w:r>
          </w:p>
        </w:tc>
      </w:tr>
      <w:tr>
        <w:trPr>
          <w:trHeight w:hRule="atLeast" w:val="283"/>
        </w:trPr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ООО «Зарубежнефть - добыча Харьяга»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Харьягинское (объект 2 и 3)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Ближайшие объекты размещения отходов, включенные в государственный реестр объектов размещения отходов (ГРОРО)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Транспортирование отходов осуществляется по автодорогам,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за исключением периода весеннего половодья,</w:t>
            </w:r>
            <w:r>
              <w:rPr>
                <w:rFonts w:ascii="XO Thames" w:hAnsi="XO Thames"/>
                <w:color w:val="000000"/>
                <w:sz w:val="18"/>
              </w:rPr>
              <w:t xml:space="preserve"> до ближайшего объекта обращения отходов. Деятельность по обращению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с отходами обеспечивается региональным оператором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или операторами по обращению с отходами, заключившими договор с региональным оператором во второй зоне на территории Ненецкого автономного округа.</w:t>
            </w:r>
          </w:p>
        </w:tc>
      </w:tr>
      <w:tr>
        <w:trPr>
          <w:trHeight w:hRule="atLeast" w:val="567"/>
        </w:trPr>
        <w:tc>
          <w:tcPr>
            <w:tcW w:type="dxa" w:w="20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ООО «Компания Полярное Сияние»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Ардалинское нефтяное месторождение</w:t>
            </w:r>
          </w:p>
        </w:tc>
        <w:tc>
          <w:tcPr>
            <w:tcW w:type="dxa" w:w="43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 автономный округ, Заполярный район, СП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>«Хорей- Вер</w:t>
            </w:r>
            <w:r>
              <w:rPr>
                <w:rFonts w:ascii="XO Thames" w:hAnsi="XO Thames"/>
                <w:color w:val="000000"/>
                <w:sz w:val="18"/>
              </w:rPr>
              <w:t>ский сельсовет» ЗР НАО, Ардалинское месторождение</w:t>
            </w:r>
          </w:p>
        </w:tc>
        <w:tc>
          <w:tcPr>
            <w:tcW w:type="dxa" w:w="5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Раздельное накопление отходов на территории месторождений обеспечивается лицами, осуществляющими деятельность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на территории соответствующего месторождения.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С Ардалинского нефтяного месторождения отходы направляются в пос. Харьягенский для дальнейшей передачи региональному оператору во второй зоне. </w:t>
            </w:r>
          </w:p>
        </w:tc>
      </w:tr>
      <w:tr>
        <w:trPr>
          <w:trHeight w:hRule="atLeast" w:val="56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</w:t>
            </w:r>
            <w:r>
              <w:rPr>
                <w:rFonts w:ascii="XO Thames" w:hAnsi="XO Thames"/>
                <w:color w:val="000000"/>
                <w:sz w:val="18"/>
              </w:rPr>
              <w:t>. Харьягинский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926"/>
        </w:trPr>
        <w:tc>
          <w:tcPr>
            <w:tcW w:type="dxa" w:w="20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ООО «Нефтегазовая компания «Горный»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Хоседаю-Неруюское месторождение</w:t>
            </w:r>
          </w:p>
        </w:tc>
        <w:tc>
          <w:tcPr>
            <w:tcW w:type="dxa" w:w="43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ЖКУ «Харута»</w:t>
            </w:r>
            <w:r>
              <w:rPr>
                <w:rFonts w:ascii="XO Thames" w:hAnsi="XO Thames"/>
                <w:color w:val="000000"/>
                <w:sz w:val="18"/>
              </w:rPr>
              <w:t>: Ненецкий автономный округ, п. </w:t>
            </w:r>
            <w:r>
              <w:rPr>
                <w:rFonts w:ascii="XO Thames" w:hAnsi="XO Thames"/>
                <w:color w:val="000000"/>
                <w:sz w:val="18"/>
              </w:rPr>
              <w:t>Харута</w:t>
            </w:r>
          </w:p>
        </w:tc>
        <w:tc>
          <w:tcPr>
            <w:tcW w:type="dxa" w:w="5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Транспортирование отходов осуществляется по зимним автодорогам, до ближайшего объекта обращения отходов. Деятельность по обращению с отходами обеспечивается региональным оператором или операторами по обращению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с отходами, заключившими договор с региональным оператором во второй зоне на территории Ненецкого автономного округа.</w:t>
            </w:r>
          </w:p>
        </w:tc>
      </w:tr>
      <w:tr>
        <w:trPr>
          <w:trHeight w:hRule="atLeast" w:val="9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участок Северо- Мукеркамылькский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20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ООО «СК «РУ СВЬЕТПЕТРО»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Блок №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1 - Северо-Хоседаюское месторождение (вахтово-жилищный комплекс, административно-бытовое здание)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Блок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№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 xml:space="preserve">1 - Северо-Хоседаюское месторождение, полигон обезвреживания и размещения отходов </w:t>
            </w:r>
            <w:r>
              <w:t xml:space="preserve"> </w:t>
            </w:r>
            <w:r>
              <w:rPr>
                <w:rFonts w:ascii="XO Thames" w:hAnsi="XO Thames"/>
                <w:sz w:val="18"/>
              </w:rPr>
              <w:t xml:space="preserve">Северо–Хоседаюского </w:t>
            </w:r>
            <w:r>
              <w:rPr>
                <w:rFonts w:ascii="XO Thames" w:hAnsi="XO Thames"/>
                <w:sz w:val="18"/>
              </w:rPr>
              <w:t>нефтяного месторождения им. А. Сливки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Деятельность </w:t>
            </w:r>
            <w:r>
              <w:rPr>
                <w:rFonts w:ascii="XO Thames" w:hAnsi="XO Thames"/>
                <w:color w:val="000000"/>
                <w:sz w:val="18"/>
              </w:rPr>
              <w:t>по обращению с отходами осуществляется самостоятельно. Обезвреженные сухие хвосты вывозятся собственными силами. Термическое обезвреживание на установке КТО-100</w:t>
            </w:r>
          </w:p>
        </w:tc>
      </w:tr>
      <w:tr>
        <w:trPr>
          <w:trHeight w:hRule="atLeast" w:val="283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Блок №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3 - Западно-Хоседаюское, Сихорейское, Восточно-Сихорейское и Северо-Сихорейское месторождения (вахтово-жилищн</w:t>
            </w:r>
            <w:r>
              <w:rPr>
                <w:rFonts w:ascii="XO Thames" w:hAnsi="XO Thames"/>
                <w:color w:val="000000"/>
                <w:sz w:val="18"/>
              </w:rPr>
              <w:t>ый комплекс, административно</w:t>
            </w:r>
            <w:r>
              <w:rPr>
                <w:rFonts w:ascii="XO Thames" w:hAnsi="XO Thames"/>
                <w:color w:val="000000"/>
                <w:sz w:val="18"/>
              </w:rPr>
              <w:t>-бытовое здание)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Блок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№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1 - Северо-Хоседаюское месторождение, полигон обезвреживания и размещения отходов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Деятельность </w:t>
            </w:r>
            <w:r>
              <w:rPr>
                <w:rFonts w:ascii="XO Thames" w:hAnsi="XO Thames"/>
                <w:color w:val="000000"/>
                <w:sz w:val="18"/>
              </w:rPr>
              <w:t>по обращению с отходами осуществляется самостоятельно. Обезвреженные сухие хвосты вывозятся собственными силами. Термическое обезвреживание на установке КТО-100</w:t>
            </w:r>
          </w:p>
        </w:tc>
      </w:tr>
      <w:tr>
        <w:trPr>
          <w:trHeight w:hRule="atLeast" w:val="283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Блок №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4 - Ошкот</w:t>
            </w:r>
            <w:r>
              <w:rPr>
                <w:rFonts w:ascii="XO Thames" w:hAnsi="XO Thames"/>
                <w:color w:val="000000"/>
                <w:sz w:val="18"/>
              </w:rPr>
              <w:t>ы</w:t>
            </w:r>
            <w:r>
              <w:rPr>
                <w:rFonts w:ascii="XO Thames" w:hAnsi="XO Thames"/>
                <w:color w:val="000000"/>
                <w:sz w:val="18"/>
              </w:rPr>
              <w:t>нское и Восточно-Янемдейское месторождения (вахтово-жилищный комплекс, административно-бытовое здание)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Блок №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4 - Ошкот</w:t>
            </w:r>
            <w:r>
              <w:rPr>
                <w:rFonts w:ascii="XO Thames" w:hAnsi="XO Thames"/>
                <w:color w:val="000000"/>
                <w:sz w:val="18"/>
              </w:rPr>
              <w:t>ы</w:t>
            </w:r>
            <w:r>
              <w:rPr>
                <w:rFonts w:ascii="XO Thames" w:hAnsi="XO Thames"/>
                <w:color w:val="000000"/>
                <w:sz w:val="18"/>
              </w:rPr>
              <w:t>нское месторождение, площадка обезвреживания отходов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Деятельность </w:t>
            </w:r>
            <w:r>
              <w:rPr>
                <w:rFonts w:ascii="XO Thames" w:hAnsi="XO Thames"/>
                <w:color w:val="000000"/>
                <w:sz w:val="18"/>
              </w:rPr>
              <w:t>по обращению с отходами осуществляется самостоятельно. Обезвреженные сухие хвосты вывозятся собственными силами. Термическое обезвреживание на установке «Форсаж-2 М»</w:t>
            </w:r>
          </w:p>
        </w:tc>
      </w:tr>
      <w:tr>
        <w:trPr>
          <w:trHeight w:hRule="atLeast" w:val="283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Блок №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4 - Урернырдское, Сюрхаратинское, Пюсейское, Южно-Сюрхаратинское месторождения (вахтово-жилищный комплекс, административно-бытовое здание)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Блок №</w:t>
            </w:r>
            <w:r>
              <w:rPr>
                <w:rFonts w:ascii="XO Thames" w:hAnsi="XO Thames"/>
                <w:color w:val="000000"/>
                <w:sz w:val="18"/>
              </w:rPr>
              <w:t xml:space="preserve"> </w:t>
            </w:r>
            <w:r>
              <w:rPr>
                <w:rFonts w:ascii="XO Thames" w:hAnsi="XO Thames"/>
                <w:color w:val="000000"/>
                <w:sz w:val="18"/>
              </w:rPr>
              <w:t>4 - Урернырдское, месторождение, площадка обезвреживания отходов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Деятельность</w:t>
            </w:r>
            <w:r>
              <w:rPr>
                <w:rFonts w:ascii="XO Thames" w:hAnsi="XO Thames"/>
                <w:color w:val="000000"/>
                <w:sz w:val="18"/>
              </w:rPr>
              <w:t>по обращению с отходами осуществляется самостоятельно. Обезвреженные сухие хвосты вывозятся собственными силами. Термическое обезвреживание на установке «Форсаж-2 М»</w:t>
            </w:r>
          </w:p>
        </w:tc>
      </w:tr>
      <w:tr>
        <w:trPr>
          <w:trHeight w:hRule="atLeast" w:val="283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ПСПн «Мусюршор» (вахтово</w:t>
            </w:r>
            <w:r>
              <w:rPr>
                <w:rFonts w:ascii="XO Thames" w:hAnsi="XO Thames"/>
                <w:color w:val="000000"/>
                <w:sz w:val="18"/>
              </w:rPr>
              <w:t>жилищный комплекс, административно-бытовое здание)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ПСПн «Мусюршор», площадка обезвреживания отходов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Деятельность </w:t>
            </w:r>
            <w:r>
              <w:rPr>
                <w:rFonts w:ascii="XO Thames" w:hAnsi="XO Thames"/>
                <w:color w:val="000000"/>
                <w:sz w:val="18"/>
              </w:rPr>
              <w:t>по обращению с отходами осуществляется самостоятельно. Обезвреженные сухие хвосты вывозятся собственными силами. Термическое обезвреживание на установке «Форсаж-1»</w:t>
            </w:r>
          </w:p>
        </w:tc>
      </w:tr>
      <w:tr>
        <w:trPr>
          <w:trHeight w:hRule="atLeast" w:val="227"/>
        </w:trPr>
        <w:tc>
          <w:tcPr>
            <w:tcW w:type="dxa" w:w="20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ООО «Лукойл</w:t>
            </w:r>
            <w:r>
              <w:rPr>
                <w:rFonts w:ascii="XO Thames" w:hAnsi="XO Thames"/>
                <w:color w:val="000000"/>
                <w:sz w:val="18"/>
              </w:rPr>
              <w:t>-Пермь»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Варандейское месторождение</w:t>
            </w:r>
          </w:p>
        </w:tc>
        <w:tc>
          <w:tcPr>
            <w:tcW w:type="dxa" w:w="43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Объекты обезвреживания на месторождениях</w:t>
            </w:r>
          </w:p>
        </w:tc>
        <w:tc>
          <w:tcPr>
            <w:tcW w:type="dxa" w:w="5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80000">
            <w:pPr>
              <w:widowControl w:val="1"/>
              <w:ind w:firstLine="0"/>
            </w:pPr>
            <w:r>
              <w:rPr>
                <w:rFonts w:ascii="XO Thames" w:hAnsi="XO Thames"/>
                <w:color w:val="000000"/>
                <w:sz w:val="18"/>
              </w:rPr>
              <w:t xml:space="preserve">Деятельность </w:t>
            </w:r>
            <w:r>
              <w:rPr>
                <w:rFonts w:ascii="XO Thames" w:hAnsi="XO Thames"/>
                <w:color w:val="000000"/>
                <w:sz w:val="18"/>
              </w:rPr>
              <w:t>по обращению с отходами осуществляется самостоятельно. Обезвреженные сухие хвосты вывозятся собственными силами.</w:t>
            </w:r>
          </w:p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Восточно-Сарутаюский лицензионный участок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80000">
            <w:pPr>
              <w:pStyle w:val="Style_15"/>
              <w:widowControl w:val="1"/>
              <w:spacing w:line="240" w:lineRule="auto"/>
              <w:ind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Ошкинский участок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80000">
            <w:pPr>
              <w:pStyle w:val="Style_15"/>
              <w:widowControl w:val="1"/>
              <w:spacing w:line="240" w:lineRule="auto"/>
              <w:ind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Мядсейское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80000">
            <w:pPr>
              <w:pStyle w:val="Style_15"/>
              <w:widowControl w:val="1"/>
              <w:spacing w:line="240" w:lineRule="auto"/>
              <w:ind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Месторождение им. Ю. Россихина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80000">
            <w:pPr>
              <w:pStyle w:val="Style_15"/>
              <w:widowControl w:val="1"/>
              <w:spacing w:line="240" w:lineRule="auto"/>
              <w:ind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Терминал им. Ардалина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Т</w:t>
            </w:r>
            <w:r>
              <w:rPr>
                <w:rFonts w:ascii="XO Thames" w:hAnsi="XO Thames"/>
                <w:color w:val="000000"/>
                <w:sz w:val="18"/>
              </w:rPr>
              <w:t>обойское нефтяное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Торавейское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Тэдинское нефтяное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Харьягинское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Хыльчуюское НГКМ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Инзырейское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Южно-Хыльчуюское газонефтяное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Южно-Шапкинское нефтегазоконденсатное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Перевозное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Ярейюское месторождение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27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Пашшорский участок</w:t>
            </w:r>
          </w:p>
        </w:tc>
        <w:tc>
          <w:tcPr>
            <w:tcW w:type="dxa" w:w="43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20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ООО «Башнефть- Полюс»</w:t>
            </w:r>
          </w:p>
        </w:tc>
        <w:tc>
          <w:tcPr>
            <w:tcW w:type="dxa" w:w="27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E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Месторождение им. Р.Требса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F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Месторождение им. Р.Требса</w:t>
            </w:r>
          </w:p>
        </w:tc>
        <w:tc>
          <w:tcPr>
            <w:tcW w:type="dxa" w:w="5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Накопление отходов на территории месторождений обеспечивается лицами, осуществляющими деятельность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на территории соответствующего месторождения.</w:t>
            </w:r>
            <w:r>
              <w:rPr>
                <w:rFonts w:ascii="XO Thames" w:hAnsi="XO Thames"/>
                <w:color w:val="000000"/>
                <w:sz w:val="18"/>
              </w:rPr>
              <w:t xml:space="preserve">Транспортирование отходов осуществляется по зимним автодорогам, до ближайшего объекта обращения отходов. </w:t>
            </w:r>
          </w:p>
        </w:tc>
      </w:tr>
      <w:tr>
        <w:trPr>
          <w:trHeight w:hRule="atLeast" w:val="283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1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Месторождение им. </w:t>
            </w:r>
            <w:r>
              <w:rPr>
                <w:rFonts w:ascii="XO Thames" w:hAnsi="XO Thames"/>
                <w:color w:val="000000"/>
                <w:sz w:val="18"/>
              </w:rPr>
              <w:t>А</w:t>
            </w:r>
            <w:r>
              <w:rPr>
                <w:rFonts w:ascii="XO Thames" w:hAnsi="XO Thames"/>
                <w:color w:val="000000"/>
                <w:sz w:val="18"/>
              </w:rPr>
              <w:t>.Титова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20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2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Месторождение им. </w:t>
            </w:r>
            <w:r>
              <w:rPr>
                <w:rFonts w:ascii="XO Thames" w:hAnsi="XO Thames"/>
                <w:color w:val="000000"/>
                <w:sz w:val="18"/>
              </w:rPr>
              <w:t>А</w:t>
            </w:r>
            <w:r>
              <w:rPr>
                <w:rFonts w:ascii="XO Thames" w:hAnsi="XO Thames"/>
                <w:color w:val="000000"/>
                <w:sz w:val="18"/>
              </w:rPr>
              <w:t>.Титова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3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Месторождение им. Р.Требса</w:t>
            </w:r>
          </w:p>
        </w:tc>
        <w:tc>
          <w:tcPr>
            <w:tcW w:type="dxa" w:w="5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83"/>
        </w:trPr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80000">
            <w:pPr>
              <w:widowControl w:val="1"/>
              <w:ind w:firstLine="0"/>
            </w:pPr>
            <w:r>
              <w:rPr>
                <w:sz w:val="18"/>
              </w:rPr>
              <w:t>О</w:t>
            </w:r>
            <w:r>
              <w:rPr>
                <w:sz w:val="18"/>
              </w:rPr>
              <w:t>ОО</w:t>
            </w:r>
            <w:r>
              <w:rPr>
                <w:sz w:val="18"/>
              </w:rPr>
              <w:t xml:space="preserve"> «Нефтегазовая компания «Развитие Регионов»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5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Объекты обустройства Южно-Торавейского месторождения нефти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6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Ненецкий автономный округ, п. Харута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7080000">
            <w:pPr>
              <w:widowControl w:val="1"/>
              <w:ind w:firstLine="0"/>
              <w:jc w:val="left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Транспортирование отходов осуществляется региональным оператором по зимним автодорогам, до ближайшего объекта обращения отходов в период январь-апрель</w:t>
            </w:r>
          </w:p>
        </w:tc>
      </w:tr>
      <w:tr>
        <w:trPr>
          <w:trHeight w:hRule="atLeast" w:val="283"/>
        </w:trPr>
        <w:tc>
          <w:tcPr>
            <w:tcW w:type="dxa" w:w="2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8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ООО «Лаявожнефтегаз»</w:t>
            </w:r>
          </w:p>
        </w:tc>
        <w:tc>
          <w:tcPr>
            <w:tcW w:type="dxa" w:w="2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9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Участок недр федерального значения, включающий Ванейвисский и Лаявожский участки недр</w:t>
            </w:r>
          </w:p>
        </w:tc>
        <w:tc>
          <w:tcPr>
            <w:tcW w:type="dxa" w:w="43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A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Ближайшие объекты размещения отходов, включенные в государственный реестр объектов размещения отходов (ГРОРО)</w:t>
            </w:r>
          </w:p>
        </w:tc>
        <w:tc>
          <w:tcPr>
            <w:tcW w:type="dxa" w:w="5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B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Накопление отходов на территории месторождений обеспечивается лицами, осуществляющими деятельность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 xml:space="preserve">на территории соответствующего месторождения. Транспортирование отходов осуществляется по зимним автодорогам, до ближайшего объекта обращения отходов. Деятельность по обращению с отходами обеспечивается региональным оператором или операторами по обращению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с отходами, заключившими договор с региональным оператором во второй зоне на территории Ненецкого автономного округа.</w:t>
            </w:r>
          </w:p>
        </w:tc>
      </w:tr>
    </w:tbl>
    <w:p w14:paraId="4C080000">
      <w:pPr>
        <w:rPr>
          <w:rFonts w:ascii="XO Thames" w:hAnsi="XO Thames"/>
        </w:rPr>
      </w:pPr>
    </w:p>
    <w:p w14:paraId="4D080000">
      <w:pPr>
        <w:widowControl w:val="1"/>
        <w:ind w:firstLine="0"/>
        <w:jc w:val="center"/>
        <w:rPr>
          <w:rFonts w:ascii="XO Thames" w:hAnsi="XO Thames"/>
        </w:rPr>
      </w:pPr>
    </w:p>
    <w:p w14:paraId="4E080000">
      <w:pPr>
        <w:sectPr>
          <w:headerReference r:id="rId11" w:type="default"/>
          <w:headerReference r:id="rId12" w:type="first"/>
          <w:pgSz w:h="11906" w:orient="landscape" w:w="16838"/>
          <w:pgMar w:bottom="850" w:footer="708" w:gutter="0" w:header="708" w:left="1134" w:right="1134" w:top="1701"/>
        </w:sectPr>
      </w:pPr>
    </w:p>
    <w:p w14:paraId="4F080000">
      <w:pPr>
        <w:widowControl w:val="1"/>
        <w:spacing w:line="240" w:lineRule="auto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Раздел </w:t>
      </w:r>
      <w:r>
        <w:rPr>
          <w:rFonts w:ascii="XO Thames" w:hAnsi="XO Thames"/>
          <w:sz w:val="26"/>
        </w:rPr>
        <w:t>VII</w:t>
      </w:r>
    </w:p>
    <w:p w14:paraId="50080000">
      <w:pPr>
        <w:widowControl w:val="1"/>
        <w:spacing w:line="240" w:lineRule="auto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>Сведения о зонах деятельности региональных операторов</w:t>
      </w:r>
      <w:r>
        <w:rPr>
          <w:rFonts w:ascii="XO Thames" w:hAnsi="XO Thames"/>
          <w:b w:val="1"/>
          <w:sz w:val="26"/>
        </w:rPr>
        <w:br/>
      </w:r>
      <w:r>
        <w:rPr>
          <w:rFonts w:ascii="XO Thames" w:hAnsi="XO Thames"/>
          <w:b w:val="1"/>
          <w:sz w:val="26"/>
        </w:rPr>
        <w:t>по обращению с</w:t>
      </w:r>
      <w:r>
        <w:rPr>
          <w:rFonts w:ascii="XO Thames" w:hAnsi="XO Thames"/>
          <w:b w:val="1"/>
          <w:sz w:val="26"/>
        </w:rPr>
        <w:t> </w:t>
      </w:r>
      <w:r>
        <w:rPr>
          <w:rFonts w:ascii="XO Thames" w:hAnsi="XO Thames"/>
          <w:b w:val="1"/>
          <w:sz w:val="26"/>
        </w:rPr>
        <w:t>ТКО</w:t>
      </w:r>
    </w:p>
    <w:p w14:paraId="51080000">
      <w:pPr>
        <w:widowControl w:val="1"/>
        <w:spacing w:line="240" w:lineRule="auto"/>
        <w:ind/>
        <w:rPr>
          <w:rFonts w:ascii="XO Thames" w:hAnsi="XO Thames"/>
          <w:sz w:val="26"/>
        </w:rPr>
      </w:pPr>
    </w:p>
    <w:p w14:paraId="5208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На территории Ненецкого автономного округа выделено две зоны деятельности региональных операторов по обращению с ТКО, которыми </w:t>
      </w:r>
      <w:r>
        <w:rPr>
          <w:rFonts w:ascii="XO Thames" w:hAnsi="XO Thames"/>
          <w:sz w:val="26"/>
        </w:rPr>
        <w:t xml:space="preserve">охвачена вся территория Ненецкого автономного округа. </w:t>
      </w:r>
    </w:p>
    <w:p w14:paraId="5308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Сведения о зонах деятельности региональных операторов </w:t>
      </w:r>
      <w:r>
        <w:rPr>
          <w:rFonts w:ascii="XO Thames" w:hAnsi="XO Thames"/>
          <w:sz w:val="26"/>
        </w:rPr>
        <w:t xml:space="preserve">по обращению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>с твердыми коммунальными отходами</w:t>
      </w:r>
      <w:r>
        <w:rPr>
          <w:rFonts w:ascii="XO Thames" w:hAnsi="XO Thames"/>
          <w:sz w:val="26"/>
        </w:rPr>
        <w:t xml:space="preserve"> приведены в таблице </w:t>
      </w:r>
      <w:r>
        <w:rPr>
          <w:rFonts w:ascii="XO Thames" w:hAnsi="XO Thames"/>
          <w:sz w:val="26"/>
        </w:rPr>
        <w:t>7</w:t>
      </w:r>
      <w:r>
        <w:rPr>
          <w:rFonts w:ascii="XO Thames" w:hAnsi="XO Thames"/>
          <w:sz w:val="26"/>
        </w:rPr>
        <w:t>.1.</w:t>
      </w:r>
    </w:p>
    <w:p w14:paraId="5408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 xml:space="preserve">Таблица </w:t>
      </w:r>
      <w:r>
        <w:rPr>
          <w:rFonts w:ascii="XO Thames" w:hAnsi="XO Thames"/>
          <w:i w:val="0"/>
          <w:color w:val="000000"/>
          <w:sz w:val="26"/>
        </w:rPr>
        <w:t>7</w:t>
      </w:r>
      <w:r>
        <w:rPr>
          <w:rFonts w:ascii="XO Thames" w:hAnsi="XO Thames"/>
          <w:i w:val="0"/>
          <w:color w:val="000000"/>
          <w:sz w:val="26"/>
        </w:rPr>
        <w:t xml:space="preserve">.1 Зоны деятельности региональных операторов по обращению с </w:t>
      </w:r>
      <w:r>
        <w:rPr>
          <w:rFonts w:ascii="XO Thames" w:hAnsi="XO Thames"/>
          <w:i w:val="0"/>
          <w:color w:val="000000"/>
          <w:sz w:val="26"/>
        </w:rPr>
        <w:t>ТКО</w:t>
      </w:r>
    </w:p>
    <w:tbl>
      <w:tblPr>
        <w:tblStyle w:val="Style_4"/>
        <w:tblW w:type="auto" w:w="0"/>
        <w:tblLayout w:type="fixed"/>
        <w:tblCellMar>
          <w:left w:type="dxa" w:w="10"/>
          <w:right w:type="dxa" w:w="10"/>
        </w:tblCellMar>
      </w:tblPr>
      <w:tblGrid>
        <w:gridCol w:w="629"/>
        <w:gridCol w:w="3059"/>
        <w:gridCol w:w="5667"/>
      </w:tblGrid>
      <w:tr>
        <w:trPr>
          <w:trHeight w:hRule="atLeast" w:val="283"/>
        </w:trPr>
        <w:tc>
          <w:tcPr>
            <w:tcW w:type="dxa" w:w="629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5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№ пп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6080000">
            <w:pPr>
              <w:pStyle w:val="Style_16"/>
              <w:widowControl w:val="1"/>
              <w:spacing w:line="269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Наименование зоны деятельности регионального оператора</w:t>
            </w:r>
          </w:p>
        </w:tc>
        <w:tc>
          <w:tcPr>
            <w:tcW w:type="dxa" w:w="566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7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Описание границ зоны</w:t>
            </w:r>
          </w:p>
        </w:tc>
      </w:tr>
      <w:tr>
        <w:trPr>
          <w:trHeight w:hRule="atLeast" w:val="283"/>
        </w:trPr>
        <w:tc>
          <w:tcPr>
            <w:tcW w:type="dxa" w:w="629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8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1</w:t>
            </w:r>
          </w:p>
        </w:tc>
        <w:tc>
          <w:tcPr>
            <w:tcW w:type="dxa" w:w="3059"/>
            <w:vMerge w:val="restart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9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1 зона</w:t>
            </w:r>
          </w:p>
        </w:tc>
        <w:tc>
          <w:tcPr>
            <w:tcW w:type="dxa" w:w="566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A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МО «Городской округ «Город Нарьян-Мар»</w:t>
            </w:r>
          </w:p>
        </w:tc>
      </w:tr>
      <w:tr>
        <w:trPr>
          <w:trHeight w:hRule="atLeast" w:val="283"/>
        </w:trPr>
        <w:tc>
          <w:tcPr>
            <w:tcW w:type="dxa" w:w="629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B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2</w:t>
            </w:r>
          </w:p>
        </w:tc>
        <w:tc>
          <w:tcPr>
            <w:tcW w:type="dxa" w:w="3059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566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C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МО «Городское поселение «Рабочий поселок Искателей»</w:t>
            </w:r>
          </w:p>
        </w:tc>
      </w:tr>
      <w:tr>
        <w:trPr>
          <w:trHeight w:hRule="atLeast" w:val="283"/>
        </w:trPr>
        <w:tc>
          <w:tcPr>
            <w:tcW w:type="dxa" w:w="629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D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3</w:t>
            </w:r>
          </w:p>
        </w:tc>
        <w:tc>
          <w:tcPr>
            <w:tcW w:type="dxa" w:w="3059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566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E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п. Красное СП «Приморско-Куйский сельсовет»</w:t>
            </w:r>
          </w:p>
        </w:tc>
      </w:tr>
      <w:tr>
        <w:trPr>
          <w:trHeight w:hRule="atLeast" w:val="283"/>
        </w:trPr>
        <w:tc>
          <w:tcPr>
            <w:tcW w:type="dxa" w:w="629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F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4</w:t>
            </w:r>
          </w:p>
        </w:tc>
        <w:tc>
          <w:tcPr>
            <w:tcW w:type="dxa" w:w="3059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/>
        </w:tc>
        <w:tc>
          <w:tcPr>
            <w:tcW w:type="dxa" w:w="566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0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с. Тельвиска СП «Тельвисочный сельсовет»</w:t>
            </w:r>
          </w:p>
        </w:tc>
      </w:tr>
      <w:tr>
        <w:trPr>
          <w:trHeight w:hRule="atLeast" w:val="283"/>
        </w:trPr>
        <w:tc>
          <w:tcPr>
            <w:tcW w:type="dxa" w:w="62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1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5</w:t>
            </w:r>
          </w:p>
        </w:tc>
        <w:tc>
          <w:tcPr>
            <w:tcW w:type="dxa" w:w="305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2080000">
            <w:pPr>
              <w:pStyle w:val="Style_16"/>
              <w:widowControl w:val="1"/>
              <w:spacing w:line="220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>2 зона</w:t>
            </w:r>
          </w:p>
        </w:tc>
        <w:tc>
          <w:tcPr>
            <w:tcW w:type="dxa" w:w="5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3080000">
            <w:pPr>
              <w:pStyle w:val="Style_16"/>
              <w:widowControl w:val="1"/>
              <w:spacing w:line="278" w:lineRule="exact"/>
              <w:ind/>
              <w:jc w:val="center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 xml:space="preserve">МО МР «Заполярный район», все объекты, расположенные на межселенной территории </w:t>
            </w:r>
            <w:r>
              <w:rPr>
                <w:rFonts w:ascii="XO Thames" w:hAnsi="XO Thames"/>
                <w:b w:val="0"/>
                <w:sz w:val="24"/>
              </w:rPr>
              <w:br/>
            </w:r>
            <w:r>
              <w:rPr>
                <w:rFonts w:ascii="XO Thames" w:hAnsi="XO Thames"/>
                <w:b w:val="0"/>
                <w:sz w:val="24"/>
              </w:rPr>
              <w:t xml:space="preserve">и населенные пункты, за исключением указанных </w:t>
            </w:r>
            <w:r>
              <w:rPr>
                <w:rFonts w:ascii="XO Thames" w:hAnsi="XO Thames"/>
                <w:b w:val="0"/>
                <w:sz w:val="24"/>
              </w:rPr>
              <w:br/>
            </w:r>
            <w:r>
              <w:rPr>
                <w:rFonts w:ascii="XO Thames" w:hAnsi="XO Thames"/>
                <w:b w:val="0"/>
                <w:sz w:val="24"/>
              </w:rPr>
              <w:t>в пунктах 2-4 настоящей таблицы.</w:t>
            </w:r>
          </w:p>
        </w:tc>
      </w:tr>
    </w:tbl>
    <w:p w14:paraId="64080000">
      <w:pPr>
        <w:widowControl w:val="1"/>
        <w:spacing w:line="240" w:lineRule="auto"/>
        <w:ind/>
        <w:rPr>
          <w:rFonts w:ascii="XO Thames" w:hAnsi="XO Thames"/>
          <w:sz w:val="26"/>
        </w:rPr>
      </w:pPr>
    </w:p>
    <w:p w14:paraId="65080000">
      <w:pPr>
        <w:widowControl w:val="1"/>
        <w:spacing w:line="288" w:lineRule="atLeast"/>
        <w:ind/>
        <w:contextualSpacing w:val="0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В соответствии с федеральным з</w:t>
      </w:r>
      <w:r>
        <w:rPr>
          <w:rFonts w:ascii="XO Thames" w:hAnsi="XO Thames"/>
          <w:sz w:val="26"/>
        </w:rPr>
        <w:t xml:space="preserve">аконом </w:t>
      </w:r>
      <w:r>
        <w:rPr>
          <w:rFonts w:ascii="XO Thames" w:hAnsi="XO Thames"/>
          <w:sz w:val="26"/>
        </w:rPr>
        <w:t>от 24.06.1998</w:t>
      </w:r>
      <w:r>
        <w:rPr>
          <w:rFonts w:ascii="XO Thames" w:hAnsi="XO Thames"/>
          <w:sz w:val="26"/>
        </w:rPr>
        <w:t> </w:t>
      </w:r>
      <w:r>
        <w:rPr>
          <w:rFonts w:ascii="XO Thames" w:hAnsi="XO Thames"/>
          <w:sz w:val="26"/>
        </w:rPr>
        <w:t>года №</w:t>
      </w:r>
      <w:r>
        <w:rPr>
          <w:rFonts w:ascii="XO Thames" w:hAnsi="XO Thames"/>
          <w:sz w:val="26"/>
        </w:rPr>
        <w:t xml:space="preserve"> 89-ФЗ</w:t>
      </w:r>
      <w:r>
        <w:rPr>
          <w:rFonts w:ascii="XO Thames" w:hAnsi="XO Thames"/>
          <w:sz w:val="26"/>
        </w:rPr>
        <w:t xml:space="preserve"> «Об отходах производства и потребления» вся территория Ненецкого автономного округа </w:t>
      </w:r>
      <w:r>
        <w:rPr>
          <w:rFonts w:ascii="XO Thames" w:hAnsi="XO Thames"/>
          <w:sz w:val="26"/>
        </w:rPr>
        <w:t>относится к труднодоступным территориям, так как расположена в границах нескольких муниципальных образований, из которых в связи с географическими, природно-климатическими особенностями отсутствует возможность круглогодичного регулярного (не реже одного раза в месяц) транспортирования твердых коммунальных отходов автомобильным транспортом за пределы такой территории</w:t>
      </w:r>
      <w:r>
        <w:rPr>
          <w:rFonts w:ascii="XO Thames" w:hAnsi="XO Thames"/>
          <w:sz w:val="26"/>
        </w:rPr>
        <w:t>.</w:t>
      </w:r>
    </w:p>
    <w:p w14:paraId="66080000">
      <w:pPr>
        <w:widowControl w:val="1"/>
        <w:spacing w:line="240" w:lineRule="auto"/>
        <w:ind/>
        <w:rPr>
          <w:rFonts w:ascii="XO Thames" w:hAnsi="XO Thames"/>
        </w:rPr>
      </w:pPr>
      <w:r>
        <w:rPr>
          <w:rFonts w:ascii="XO Thames" w:hAnsi="XO Thames"/>
          <w:sz w:val="26"/>
        </w:rPr>
        <w:t xml:space="preserve">Сведения о соглашениях об организации деятельности по обращению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с твердыми коммунальными отходами с региональными операторами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по обращению с </w:t>
      </w:r>
      <w:r>
        <w:rPr>
          <w:rFonts w:ascii="XO Thames" w:hAnsi="XO Thames"/>
          <w:sz w:val="26"/>
        </w:rPr>
        <w:t xml:space="preserve">ТКО </w:t>
      </w:r>
      <w:r>
        <w:rPr>
          <w:rFonts w:ascii="XO Thames" w:hAnsi="XO Thames"/>
          <w:sz w:val="26"/>
        </w:rPr>
        <w:t>представлены в таблице 7.2</w:t>
      </w:r>
      <w:r>
        <w:rPr>
          <w:rFonts w:ascii="XO Thames" w:hAnsi="XO Thames"/>
          <w:sz w:val="26"/>
        </w:rPr>
        <w:tab/>
      </w:r>
      <w:r>
        <w:rPr>
          <w:rFonts w:ascii="XO Thames" w:hAnsi="XO Thames"/>
          <w:sz w:val="26"/>
        </w:rPr>
        <w:t xml:space="preserve"> </w:t>
      </w:r>
    </w:p>
    <w:p w14:paraId="67080000">
      <w:pPr>
        <w:sectPr>
          <w:headerReference r:id="rId7" w:type="default"/>
          <w:headerReference r:id="rId9" w:type="first"/>
          <w:pgSz w:h="16838" w:orient="portrait" w:w="11906"/>
          <w:pgMar w:bottom="1134" w:footer="708" w:gutter="0" w:header="708" w:left="1701" w:right="850" w:top="1134"/>
        </w:sectPr>
      </w:pPr>
    </w:p>
    <w:p w14:paraId="6808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>Таблица 7.2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Сведения о соглашениях об организации деятельности по обращению с </w:t>
      </w:r>
      <w:r>
        <w:rPr>
          <w:rFonts w:ascii="XO Thames" w:hAnsi="XO Thames"/>
          <w:i w:val="0"/>
          <w:color w:val="000000"/>
          <w:sz w:val="26"/>
        </w:rPr>
        <w:t xml:space="preserve">ТКО </w:t>
      </w:r>
      <w:r>
        <w:rPr>
          <w:rFonts w:ascii="XO Thames" w:hAnsi="XO Thames"/>
          <w:i w:val="0"/>
          <w:color w:val="000000"/>
          <w:sz w:val="26"/>
        </w:rPr>
        <w:t>с региональными операторами по </w:t>
      </w:r>
      <w:r>
        <w:rPr>
          <w:rFonts w:ascii="XO Thames" w:hAnsi="XO Thames"/>
          <w:i w:val="0"/>
          <w:color w:val="000000"/>
          <w:sz w:val="26"/>
        </w:rPr>
        <w:t xml:space="preserve">обращению с </w:t>
      </w:r>
      <w:r>
        <w:rPr>
          <w:rFonts w:ascii="XO Thames" w:hAnsi="XO Thames"/>
          <w:i w:val="0"/>
          <w:color w:val="000000"/>
          <w:sz w:val="26"/>
        </w:rPr>
        <w:t>ТКО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480"/>
        <w:gridCol w:w="1772"/>
        <w:gridCol w:w="1845"/>
        <w:gridCol w:w="1273"/>
        <w:gridCol w:w="1396"/>
        <w:gridCol w:w="1396"/>
        <w:gridCol w:w="2034"/>
        <w:gridCol w:w="1096"/>
        <w:gridCol w:w="1279"/>
      </w:tblGrid>
      <w:tr>
        <w:trPr>
          <w:trHeight w:hRule="atLeast" w:val="5100"/>
          <w:tblHeader/>
        </w:trPr>
        <w:tc>
          <w:tcPr>
            <w:tcW w:type="dxa" w:w="2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Наименование регионального оператора по обращению </w:t>
            </w:r>
          </w:p>
          <w:p w14:paraId="6A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с </w:t>
            </w:r>
            <w:r>
              <w:rPr>
                <w:rFonts w:ascii="XO Thames" w:hAnsi="XO Thames"/>
                <w:sz w:val="18"/>
              </w:rPr>
              <w:t>ТКО</w:t>
            </w:r>
          </w:p>
        </w:tc>
        <w:tc>
          <w:tcPr>
            <w:tcW w:type="dxa" w:w="1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Идентификационный номер налогоплательщика (ИНН) </w:t>
            </w:r>
            <w:r>
              <w:rPr>
                <w:rFonts w:ascii="XO Thames" w:hAnsi="XO Thames"/>
                <w:color w:val="000000"/>
                <w:sz w:val="18"/>
              </w:rPr>
              <w:t>регио</w:t>
            </w:r>
            <w:r>
              <w:rPr>
                <w:rFonts w:ascii="XO Thames" w:hAnsi="XO Thames"/>
                <w:color w:val="000000"/>
                <w:sz w:val="18"/>
              </w:rPr>
              <w:t>-</w:t>
            </w:r>
            <w:r>
              <w:rPr>
                <w:rFonts w:ascii="XO Thames" w:hAnsi="XO Thames"/>
                <w:color w:val="000000"/>
                <w:sz w:val="18"/>
              </w:rPr>
              <w:t>нального</w:t>
            </w:r>
            <w:r>
              <w:rPr>
                <w:rFonts w:ascii="XO Thames" w:hAnsi="XO Thames"/>
                <w:color w:val="000000"/>
                <w:sz w:val="18"/>
              </w:rPr>
              <w:t xml:space="preserve"> оператора </w:t>
            </w:r>
          </w:p>
        </w:tc>
        <w:tc>
          <w:tcPr>
            <w:tcW w:type="dxa" w:w="1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Основание присвоения с</w:t>
            </w:r>
            <w:r>
              <w:rPr>
                <w:rFonts w:ascii="XO Thames" w:hAnsi="XO Thames"/>
                <w:color w:val="000000"/>
                <w:sz w:val="18"/>
              </w:rPr>
              <w:t>татуса регионального оператора</w:t>
            </w:r>
            <w:r>
              <w:rPr>
                <w:rFonts w:ascii="XO Thames" w:hAnsi="XO Thames"/>
                <w:color w:val="000000"/>
                <w:sz w:val="18"/>
              </w:rPr>
              <w:t xml:space="preserve"> (</w:t>
            </w:r>
            <w:r>
              <w:rPr>
                <w:rFonts w:ascii="XO Thames" w:hAnsi="XO Thames"/>
                <w:color w:val="000000"/>
                <w:sz w:val="18"/>
              </w:rPr>
              <w:t xml:space="preserve">заполняется путем выбора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из следующих видов оснований: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1 - по результатам конкурсного отбора;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2 - в соответствии с</w:t>
            </w:r>
            <w:r>
              <w:rPr>
                <w:rFonts w:ascii="XO Thames" w:hAnsi="XO Thames"/>
                <w:color w:val="000000"/>
                <w:sz w:val="18"/>
              </w:rPr>
              <w:t> </w:t>
            </w:r>
            <w:r>
              <w:rPr>
                <w:rFonts w:ascii="XO Thames" w:hAnsi="XO Thames"/>
                <w:color w:val="000000"/>
                <w:sz w:val="18"/>
              </w:rPr>
              <w:t>пунктом 6 с</w:t>
            </w:r>
            <w:r>
              <w:rPr>
                <w:rFonts w:ascii="XO Thames" w:hAnsi="XO Thames"/>
                <w:color w:val="000000"/>
                <w:sz w:val="18"/>
              </w:rPr>
              <w:t>татьи 29</w:t>
            </w:r>
            <w:r>
              <w:rPr>
                <w:rFonts w:ascii="XO Thames" w:hAnsi="XO Thames"/>
                <w:color w:val="000000"/>
                <w:sz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</w:rPr>
              <w:t>1 Федерального закона «</w:t>
            </w:r>
            <w:r>
              <w:rPr>
                <w:rFonts w:ascii="XO Thames" w:hAnsi="XO Thames"/>
                <w:color w:val="000000"/>
                <w:sz w:val="18"/>
              </w:rPr>
              <w:t>Об отходах производства и потребления</w:t>
            </w:r>
            <w:r>
              <w:rPr>
                <w:rFonts w:ascii="XO Thames" w:hAnsi="XO Thames"/>
                <w:color w:val="000000"/>
                <w:sz w:val="18"/>
              </w:rPr>
              <w:t>»</w:t>
            </w:r>
            <w:r>
              <w:rPr>
                <w:rFonts w:ascii="XO Thames" w:hAnsi="XO Thames"/>
                <w:color w:val="000000"/>
                <w:sz w:val="18"/>
              </w:rPr>
              <w:t xml:space="preserve">) 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Дата заключения соглашения </w:t>
            </w:r>
          </w:p>
          <w:p w14:paraId="6E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с региональным оператором</w:t>
            </w:r>
          </w:p>
        </w:tc>
        <w:tc>
          <w:tcPr>
            <w:tcW w:type="dxa" w:w="1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Номер соглашения с региональным </w:t>
            </w:r>
            <w:r>
              <w:rPr>
                <w:rFonts w:ascii="XO Thames" w:hAnsi="XO Thames"/>
                <w:color w:val="000000"/>
                <w:sz w:val="18"/>
              </w:rPr>
              <w:t>опе</w:t>
            </w:r>
            <w:r>
              <w:rPr>
                <w:rFonts w:ascii="XO Thames" w:hAnsi="XO Thames"/>
                <w:color w:val="000000"/>
                <w:sz w:val="18"/>
              </w:rPr>
              <w:t>ратором</w:t>
            </w:r>
            <w:r>
              <w:rPr>
                <w:rFonts w:ascii="XO Thames" w:hAnsi="XO Thames"/>
                <w:color w:val="000000"/>
                <w:sz w:val="18"/>
              </w:rPr>
              <w:t xml:space="preserve"> (при на</w:t>
            </w:r>
            <w:r>
              <w:rPr>
                <w:rFonts w:ascii="XO Thames" w:hAnsi="XO Thames"/>
                <w:color w:val="000000"/>
                <w:sz w:val="18"/>
              </w:rPr>
              <w:t>личии информа</w:t>
            </w:r>
            <w:r>
              <w:rPr>
                <w:rFonts w:ascii="XO Thames" w:hAnsi="XO Thames"/>
                <w:color w:val="000000"/>
                <w:sz w:val="18"/>
              </w:rPr>
              <w:t xml:space="preserve">ции) </w:t>
            </w:r>
          </w:p>
        </w:tc>
        <w:tc>
          <w:tcPr>
            <w:tcW w:type="dxa" w:w="1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Дата окончания действия соглашения </w:t>
            </w:r>
          </w:p>
          <w:p w14:paraId="71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с </w:t>
            </w:r>
            <w:r>
              <w:rPr>
                <w:rFonts w:ascii="XO Thames" w:hAnsi="XO Thames"/>
                <w:color w:val="000000"/>
                <w:sz w:val="18"/>
              </w:rPr>
              <w:t>региональ</w:t>
            </w:r>
            <w:r>
              <w:rPr>
                <w:rFonts w:ascii="XO Thames" w:hAnsi="XO Thames"/>
                <w:color w:val="000000"/>
                <w:sz w:val="18"/>
              </w:rPr>
              <w:t>-</w:t>
            </w:r>
            <w:r>
              <w:rPr>
                <w:rFonts w:ascii="XO Thames" w:hAnsi="XO Thames"/>
                <w:color w:val="000000"/>
                <w:sz w:val="18"/>
              </w:rPr>
              <w:t>ным</w:t>
            </w:r>
            <w:r>
              <w:rPr>
                <w:rFonts w:ascii="XO Thames" w:hAnsi="XO Thames"/>
                <w:color w:val="000000"/>
                <w:sz w:val="18"/>
              </w:rPr>
              <w:t xml:space="preserve"> оператором 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Официальный адрес электронной почты регионального оператора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Наиме</w:t>
            </w:r>
            <w:r>
              <w:rPr>
                <w:rFonts w:ascii="XO Thames" w:hAnsi="XO Thames"/>
                <w:color w:val="000000"/>
                <w:sz w:val="18"/>
              </w:rPr>
              <w:t>-</w:t>
            </w:r>
            <w:r>
              <w:rPr>
                <w:rFonts w:ascii="XO Thames" w:hAnsi="XO Thames"/>
                <w:color w:val="000000"/>
                <w:sz w:val="18"/>
              </w:rPr>
              <w:t>нование</w:t>
            </w:r>
            <w:r>
              <w:rPr>
                <w:rFonts w:ascii="XO Thames" w:hAnsi="XO Thames"/>
                <w:color w:val="000000"/>
                <w:sz w:val="18"/>
              </w:rPr>
              <w:t xml:space="preserve"> зоны деятель</w:t>
            </w:r>
            <w:r>
              <w:rPr>
                <w:rFonts w:ascii="XO Thames" w:hAnsi="XO Thames"/>
                <w:color w:val="000000"/>
                <w:sz w:val="18"/>
              </w:rPr>
              <w:t>-</w:t>
            </w:r>
            <w:r>
              <w:rPr>
                <w:rFonts w:ascii="XO Thames" w:hAnsi="XO Thames"/>
                <w:color w:val="000000"/>
                <w:sz w:val="18"/>
              </w:rPr>
              <w:t>ности регио</w:t>
            </w:r>
            <w:r>
              <w:rPr>
                <w:rFonts w:ascii="XO Thames" w:hAnsi="XO Thames"/>
                <w:color w:val="000000"/>
                <w:sz w:val="18"/>
              </w:rPr>
              <w:t>-</w:t>
            </w:r>
            <w:r>
              <w:rPr>
                <w:rFonts w:ascii="XO Thames" w:hAnsi="XO Thames"/>
                <w:color w:val="000000"/>
                <w:sz w:val="18"/>
              </w:rPr>
              <w:t>нального операто</w:t>
            </w:r>
            <w:r>
              <w:rPr>
                <w:rFonts w:ascii="XO Thames" w:hAnsi="XO Thames"/>
                <w:color w:val="000000"/>
                <w:sz w:val="18"/>
              </w:rPr>
              <w:t>-</w:t>
            </w:r>
            <w:r>
              <w:rPr>
                <w:rFonts w:ascii="XO Thames" w:hAnsi="XO Thames"/>
                <w:color w:val="000000"/>
                <w:sz w:val="18"/>
              </w:rPr>
              <w:t>ра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 xml:space="preserve">Прогнозная необходимая валовая выручка </w:t>
            </w:r>
            <w:r>
              <w:rPr>
                <w:rFonts w:ascii="XO Thames" w:hAnsi="XO Thames"/>
                <w:color w:val="000000"/>
                <w:sz w:val="18"/>
              </w:rPr>
              <w:br/>
            </w:r>
            <w:r>
              <w:rPr>
                <w:rFonts w:ascii="XO Thames" w:hAnsi="XO Thames"/>
                <w:color w:val="000000"/>
                <w:sz w:val="18"/>
              </w:rPr>
              <w:t>по годам (при наличии), тыс. рублей</w:t>
            </w:r>
          </w:p>
        </w:tc>
      </w:tr>
      <w:tr>
        <w:trPr>
          <w:trHeight w:hRule="atLeast" w:val="600"/>
        </w:trPr>
        <w:tc>
          <w:tcPr>
            <w:tcW w:type="dxa" w:w="2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8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18"/>
              </w:rPr>
            </w:pPr>
            <w:r>
              <w:rPr>
                <w:rFonts w:ascii="XO Thames" w:hAnsi="XO Thames"/>
                <w:color w:val="020202"/>
                <w:sz w:val="18"/>
              </w:rPr>
              <w:t xml:space="preserve">Муниципальное унитарное предприятие «Комбинат </w:t>
            </w:r>
          </w:p>
          <w:p w14:paraId="7608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18"/>
              </w:rPr>
            </w:pPr>
            <w:r>
              <w:rPr>
                <w:rFonts w:ascii="XO Thames" w:hAnsi="XO Thames"/>
                <w:color w:val="020202"/>
                <w:sz w:val="18"/>
              </w:rPr>
              <w:t xml:space="preserve">по благоустройству </w:t>
            </w:r>
          </w:p>
          <w:p w14:paraId="7708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20202"/>
                <w:sz w:val="18"/>
              </w:rPr>
              <w:t>и бытовому обслуживанию»</w:t>
            </w:r>
          </w:p>
        </w:tc>
        <w:tc>
          <w:tcPr>
            <w:tcW w:type="dxa" w:w="1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2983004323</w:t>
            </w:r>
          </w:p>
        </w:tc>
        <w:tc>
          <w:tcPr>
            <w:tcW w:type="dxa" w:w="1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01.01.2020</w:t>
            </w:r>
          </w:p>
        </w:tc>
        <w:tc>
          <w:tcPr>
            <w:tcW w:type="dxa" w:w="1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99</w:t>
            </w:r>
          </w:p>
        </w:tc>
        <w:tc>
          <w:tcPr>
            <w:tcW w:type="dxa" w:w="1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31.12.2030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fldChar w:fldCharType="begin"/>
            </w:r>
            <w:r>
              <w:rPr>
                <w:rFonts w:ascii="XO Thames" w:hAnsi="XO Thames"/>
                <w:sz w:val="18"/>
              </w:rPr>
              <w:instrText>HYPERLINK "mailto:kbbo83@yandex.ru"</w:instrText>
            </w:r>
            <w:r>
              <w:rPr>
                <w:rFonts w:ascii="XO Thames" w:hAnsi="XO Thames"/>
                <w:sz w:val="18"/>
              </w:rPr>
              <w:fldChar w:fldCharType="separate"/>
            </w:r>
            <w:r>
              <w:rPr>
                <w:rFonts w:ascii="XO Thames" w:hAnsi="XO Thames"/>
                <w:sz w:val="18"/>
              </w:rPr>
              <w:t>info@kbbo.ru</w:t>
            </w:r>
            <w:r>
              <w:rPr>
                <w:rFonts w:ascii="XO Thames" w:hAnsi="XO Thames"/>
                <w:sz w:val="18"/>
              </w:rPr>
              <w:fldChar w:fldCharType="end"/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Первая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80000">
            <w:pPr>
              <w:widowControl w:val="1"/>
              <w:spacing w:line="240" w:lineRule="auto"/>
              <w:ind w:firstLine="0" w:left="-113" w:right="-113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119179,671</w:t>
            </w:r>
          </w:p>
        </w:tc>
      </w:tr>
      <w:tr>
        <w:trPr>
          <w:trHeight w:hRule="atLeast" w:val="720"/>
        </w:trPr>
        <w:tc>
          <w:tcPr>
            <w:tcW w:type="dxa" w:w="2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8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20202"/>
                <w:sz w:val="18"/>
              </w:rPr>
              <w:t>Муниципальное предприятие Заполярного района «Севержилкомсервис»</w:t>
            </w:r>
          </w:p>
        </w:tc>
        <w:tc>
          <w:tcPr>
            <w:tcW w:type="dxa" w:w="17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8300010685</w:t>
            </w:r>
          </w:p>
        </w:tc>
        <w:tc>
          <w:tcPr>
            <w:tcW w:type="dxa" w:w="1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01.01.2020</w:t>
            </w:r>
          </w:p>
        </w:tc>
        <w:tc>
          <w:tcPr>
            <w:tcW w:type="dxa" w:w="1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123</w:t>
            </w:r>
          </w:p>
        </w:tc>
        <w:tc>
          <w:tcPr>
            <w:tcW w:type="dxa" w:w="1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31.12.2030</w:t>
            </w:r>
          </w:p>
        </w:tc>
        <w:tc>
          <w:tcPr>
            <w:tcW w:type="dxa" w:w="20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fldChar w:fldCharType="begin"/>
            </w:r>
            <w:r>
              <w:rPr>
                <w:rFonts w:ascii="XO Thames" w:hAnsi="XO Thames"/>
                <w:sz w:val="18"/>
              </w:rPr>
              <w:instrText>HYPERLINK "mailto:42960@sgks.ru"</w:instrText>
            </w:r>
            <w:r>
              <w:rPr>
                <w:rFonts w:ascii="XO Thames" w:hAnsi="XO Thames"/>
                <w:sz w:val="18"/>
              </w:rPr>
              <w:fldChar w:fldCharType="separate"/>
            </w:r>
            <w:r>
              <w:rPr>
                <w:rFonts w:ascii="XO Thames" w:hAnsi="XO Thames"/>
                <w:sz w:val="18"/>
              </w:rPr>
              <w:t>42960@sgks.ru</w:t>
            </w:r>
            <w:r>
              <w:rPr>
                <w:rFonts w:ascii="XO Thames" w:hAnsi="XO Thames"/>
                <w:sz w:val="18"/>
              </w:rPr>
              <w:fldChar w:fldCharType="end"/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8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Вторая зона</w:t>
            </w:r>
          </w:p>
        </w:tc>
        <w:tc>
          <w:tcPr>
            <w:tcW w:type="dxa" w:w="1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80000">
            <w:pPr>
              <w:widowControl w:val="1"/>
              <w:spacing w:line="240" w:lineRule="auto"/>
              <w:ind w:firstLine="0" w:left="-113" w:right="-113"/>
              <w:contextualSpacing w:val="0"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260305,294</w:t>
            </w:r>
          </w:p>
        </w:tc>
      </w:tr>
    </w:tbl>
    <w:p w14:paraId="89080000">
      <w:pPr>
        <w:rPr>
          <w:rFonts w:ascii="XO Thames" w:hAnsi="XO Thames"/>
        </w:rPr>
      </w:pPr>
    </w:p>
    <w:p w14:paraId="8A08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</w:rPr>
      </w:pPr>
      <w:r>
        <w:rPr>
          <w:rFonts w:ascii="XO Thames" w:hAnsi="XO Thames"/>
        </w:rPr>
        <w:br w:type="page"/>
      </w:r>
    </w:p>
    <w:p w14:paraId="8B080000">
      <w:pPr>
        <w:sectPr>
          <w:headerReference r:id="rId1" w:type="default"/>
          <w:headerReference r:id="rId10" w:type="first"/>
          <w:pgSz w:h="11906" w:orient="landscape" w:w="16838"/>
          <w:pgMar w:bottom="850" w:footer="708" w:gutter="0" w:header="708" w:left="1134" w:right="1134" w:top="1701"/>
        </w:sectPr>
      </w:pPr>
    </w:p>
    <w:p w14:paraId="8C080000">
      <w:pPr>
        <w:widowControl w:val="1"/>
        <w:spacing w:line="240" w:lineRule="auto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Раздел </w:t>
      </w:r>
      <w:r>
        <w:rPr>
          <w:rFonts w:ascii="XO Thames" w:hAnsi="XO Thames"/>
          <w:sz w:val="26"/>
        </w:rPr>
        <w:t>VIII</w:t>
      </w:r>
    </w:p>
    <w:p w14:paraId="8D080000">
      <w:pPr>
        <w:widowControl w:val="1"/>
        <w:spacing w:line="240" w:lineRule="auto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>C</w:t>
      </w:r>
      <w:r>
        <w:rPr>
          <w:rFonts w:ascii="XO Thames" w:hAnsi="XO Thames"/>
          <w:b w:val="1"/>
          <w:sz w:val="26"/>
        </w:rPr>
        <w:t xml:space="preserve">ведения об источниках образования </w:t>
      </w:r>
      <w:r>
        <w:rPr>
          <w:rFonts w:ascii="XO Thames" w:hAnsi="XO Thames"/>
          <w:b w:val="1"/>
          <w:sz w:val="26"/>
        </w:rPr>
        <w:t>ТКО</w:t>
      </w:r>
    </w:p>
    <w:p w14:paraId="8E080000">
      <w:pPr>
        <w:widowControl w:val="1"/>
        <w:spacing w:line="240" w:lineRule="auto"/>
        <w:ind/>
        <w:rPr>
          <w:rFonts w:ascii="XO Thames" w:hAnsi="XO Thames"/>
          <w:sz w:val="26"/>
        </w:rPr>
      </w:pPr>
    </w:p>
    <w:p w14:paraId="8F08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Источники образования отходов отличаются по интенсивности образования, по видам образования отходов и включают в себя объекты жилищного фонда, организации строительства, промышленности, транспорта, организации социальной, культурной сферы, административные, образовательные, медицинские, зрелищные, физкультурные, спортивные организации, организации торговли, общественного питания и другие объекты, в которых в процессе производства, выполнения работ, оказания услуг или в процессе потребления образуются отходы.</w:t>
      </w:r>
    </w:p>
    <w:p w14:paraId="9008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Источники образования отходов делятся на две основные группы:</w:t>
      </w:r>
    </w:p>
    <w:p w14:paraId="91080000">
      <w:pPr>
        <w:pStyle w:val="Style_14"/>
        <w:widowControl w:val="1"/>
        <w:spacing w:line="240" w:lineRule="auto"/>
        <w:ind w:firstLine="0" w:left="709"/>
        <w:contextualSpacing w:val="0"/>
        <w:rPr>
          <w:rStyle w:val="Style_2_ch"/>
          <w:rFonts w:ascii="XO Thames" w:hAnsi="XO Thames"/>
          <w:sz w:val="26"/>
        </w:rPr>
      </w:pPr>
      <w:r>
        <w:rPr>
          <w:rStyle w:val="Style_2_ch"/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sz w:val="26"/>
        </w:rPr>
        <w:t>жилой сектор;</w:t>
      </w:r>
    </w:p>
    <w:p w14:paraId="92080000">
      <w:pPr>
        <w:pStyle w:val="Style_14"/>
        <w:widowControl w:val="1"/>
        <w:spacing w:line="240" w:lineRule="auto"/>
        <w:ind w:firstLine="0" w:left="709"/>
        <w:contextualSpacing w:val="0"/>
        <w:rPr>
          <w:rStyle w:val="Style_2_ch"/>
          <w:rFonts w:ascii="XO Thames" w:hAnsi="XO Thames"/>
          <w:sz w:val="26"/>
        </w:rPr>
      </w:pPr>
      <w:r>
        <w:rPr>
          <w:rStyle w:val="Style_2_ch"/>
          <w:rFonts w:ascii="XO Thames" w:hAnsi="XO Thames"/>
          <w:sz w:val="26"/>
        </w:rPr>
        <w:t>- </w:t>
      </w:r>
      <w:r>
        <w:rPr>
          <w:rStyle w:val="Style_2_ch"/>
          <w:rFonts w:ascii="XO Thames" w:hAnsi="XO Thames"/>
          <w:sz w:val="26"/>
        </w:rPr>
        <w:t>нежилой сектор.</w:t>
      </w:r>
    </w:p>
    <w:p w14:paraId="9308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Подробная картографическая часть территориальной схемы в виде подосновы с послойным нанесением объектов представлена в электронной модели территориальной схемы.</w:t>
      </w:r>
    </w:p>
    <w:p w14:paraId="9408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Сведения о местонахождении источников образования отходов, сгруппированных по районам Ненецк</w:t>
      </w:r>
      <w:r>
        <w:rPr>
          <w:rFonts w:ascii="XO Thames" w:hAnsi="XO Thames"/>
          <w:sz w:val="26"/>
        </w:rPr>
        <w:t>ого</w:t>
      </w:r>
      <w:r>
        <w:rPr>
          <w:rFonts w:ascii="XO Thames" w:hAnsi="XO Thames"/>
          <w:sz w:val="26"/>
        </w:rPr>
        <w:t xml:space="preserve"> автономн</w:t>
      </w:r>
      <w:r>
        <w:rPr>
          <w:rFonts w:ascii="XO Thames" w:hAnsi="XO Thames"/>
          <w:sz w:val="26"/>
        </w:rPr>
        <w:t>ого</w:t>
      </w:r>
      <w:r>
        <w:rPr>
          <w:rFonts w:ascii="XO Thames" w:hAnsi="XO Thames"/>
          <w:sz w:val="26"/>
        </w:rPr>
        <w:t xml:space="preserve"> округ</w:t>
      </w:r>
      <w:r>
        <w:rPr>
          <w:rFonts w:ascii="XO Thames" w:hAnsi="XO Thames"/>
          <w:sz w:val="26"/>
        </w:rPr>
        <w:t>а</w:t>
      </w:r>
      <w:r>
        <w:rPr>
          <w:rFonts w:ascii="XO Thames" w:hAnsi="XO Thames"/>
          <w:sz w:val="26"/>
        </w:rPr>
        <w:t xml:space="preserve"> представлены </w:t>
      </w:r>
      <w:r>
        <w:rPr>
          <w:rFonts w:ascii="XO Thames" w:hAnsi="XO Thames"/>
          <w:sz w:val="26"/>
        </w:rPr>
        <w:br/>
      </w:r>
      <w:r>
        <w:rPr>
          <w:rFonts w:ascii="XO Thames" w:hAnsi="XO Thames"/>
          <w:sz w:val="26"/>
        </w:rPr>
        <w:t xml:space="preserve">в таблице </w:t>
      </w:r>
      <w:r>
        <w:rPr>
          <w:rFonts w:ascii="XO Thames" w:hAnsi="XO Thames"/>
          <w:sz w:val="26"/>
        </w:rPr>
        <w:t>8</w:t>
      </w:r>
      <w:r>
        <w:rPr>
          <w:rFonts w:ascii="XO Thames" w:hAnsi="XO Thames"/>
          <w:sz w:val="26"/>
        </w:rPr>
        <w:t>.</w:t>
      </w:r>
      <w:r>
        <w:rPr>
          <w:rFonts w:ascii="XO Thames" w:hAnsi="XO Thames"/>
          <w:sz w:val="26"/>
        </w:rPr>
        <w:t>1.</w:t>
      </w:r>
    </w:p>
    <w:p w14:paraId="9508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 xml:space="preserve">Таблица </w:t>
      </w:r>
      <w:r>
        <w:rPr>
          <w:rFonts w:ascii="XO Thames" w:hAnsi="XO Thames"/>
          <w:i w:val="0"/>
          <w:color w:val="000000"/>
          <w:sz w:val="26"/>
        </w:rPr>
        <w:t>8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>1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Местонахождение источников образования ТКО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i w:val="0"/>
          <w:color w:val="000000"/>
          <w:sz w:val="26"/>
        </w:rPr>
        <w:t>по населенным пунктам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50"/>
        <w:gridCol w:w="2165"/>
        <w:gridCol w:w="1400"/>
        <w:gridCol w:w="1400"/>
        <w:gridCol w:w="1841"/>
      </w:tblGrid>
      <w:tr>
        <w:trPr>
          <w:trHeight w:hRule="atLeast" w:val="283"/>
          <w:tblHeader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Наименование муниципального района/городского округа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Наименование населенного пункта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Широта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Долгота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Численность населения, чел.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МО «Городской округ «Г</w:t>
            </w:r>
            <w:r>
              <w:rPr>
                <w:rFonts w:ascii="XO Thames" w:hAnsi="XO Thames"/>
                <w:color w:val="000000"/>
                <w:sz w:val="22"/>
              </w:rPr>
              <w:t>ород Нарьян-Мар</w:t>
            </w:r>
            <w:r>
              <w:rPr>
                <w:rFonts w:ascii="XO Thames" w:hAnsi="XO Thames"/>
                <w:color w:val="000000"/>
                <w:sz w:val="22"/>
              </w:rPr>
              <w:t>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г.</w:t>
            </w:r>
            <w:r>
              <w:rPr>
                <w:rFonts w:ascii="XO Thames" w:hAnsi="XO Thames"/>
                <w:color w:val="000000"/>
                <w:sz w:val="22"/>
              </w:rPr>
              <w:t xml:space="preserve"> Нарьян -Мар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67,637967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53,006956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24056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</w:t>
            </w:r>
            <w:r>
              <w:rPr>
                <w:rFonts w:ascii="XO Thames" w:hAnsi="XO Thames"/>
                <w:color w:val="000000"/>
                <w:sz w:val="22"/>
              </w:rPr>
              <w:t>униципальный район</w:t>
            </w:r>
            <w:r>
              <w:rPr>
                <w:rFonts w:ascii="XO Thames" w:hAnsi="XO Thames"/>
                <w:color w:val="000000"/>
                <w:sz w:val="22"/>
              </w:rPr>
              <w:t xml:space="preserve">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</w:t>
            </w:r>
            <w:r>
              <w:rPr>
                <w:rFonts w:ascii="XO Thames" w:hAnsi="XO Thames"/>
                <w:color w:val="000000"/>
                <w:sz w:val="22"/>
              </w:rPr>
              <w:t xml:space="preserve"> Искателей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67,677614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53,12727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7326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Андег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67,89039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53,21547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94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Верхняя Пеша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66,609453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47,95331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102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Вижас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66,639787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45,886834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42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Волоковая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66,483348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48,243411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73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Волонга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67,132047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47,771958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24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Каменка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67,487782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51,881184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45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Кия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67,655976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44,092862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61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Куя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67,770201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53,267339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40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Лабожское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67,331575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52,094076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129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Макарово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67,684301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52,875035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72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Мгла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66,498721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44,448922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12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Осколково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67,955517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53,739996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Пылемец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67,410252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52,255781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35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Снопа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66,740479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47,014633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74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Тошвиска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67,121572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52,30045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56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Устье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67,567512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52,5915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Чижа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67,083492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44,370655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61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д. Щелино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67,119918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52,037771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8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65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8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Амдерма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69,760824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61,659454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451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Белушье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66,892931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47,608195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24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Бугрино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68,782547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49,313421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337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Варнек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69,712347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60,057174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79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Выучейский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67,569005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49,055605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121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Индига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67,656658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49,03628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518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Каратайка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68,771933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61,389303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429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Красное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67,83896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53,599766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1262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Нельмин-Нос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67,978472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52,958775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599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Усть-Кара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69,254872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64,954172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485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Харута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66,840223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59,526054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474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Хонгурей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67,557642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51,955421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171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п. Хорей-Вер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67,420812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58,048568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708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Великовисочное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67,254689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52,03175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386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Коткино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67,027752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51,114204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340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Несь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66,60088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44,67919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1254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Нижняя Пеша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66,753725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47,756615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623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Оксино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67,583628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52,178419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279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Ома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66,641701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46,49249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602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Тельвиска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67,633526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52,88653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490</w:t>
            </w:r>
          </w:p>
        </w:tc>
      </w:tr>
      <w:tr>
        <w:trPr>
          <w:trHeight w:hRule="atLeast" w:val="283"/>
        </w:trPr>
        <w:tc>
          <w:tcPr>
            <w:tcW w:type="dxa" w:w="2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Муниципальный район «Заполярный район»</w:t>
            </w:r>
          </w:p>
        </w:tc>
        <w:tc>
          <w:tcPr>
            <w:tcW w:type="dxa" w:w="2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90000">
            <w:pPr>
              <w:widowControl w:val="1"/>
              <w:spacing w:line="240" w:lineRule="auto"/>
              <w:ind w:firstLine="0"/>
              <w:contextualSpacing w:val="0"/>
              <w:jc w:val="left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с. Шойна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67,876506</w:t>
            </w:r>
          </w:p>
        </w:tc>
        <w:tc>
          <w:tcPr>
            <w:tcW w:type="dxa" w:w="14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44,150876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90000">
            <w:pPr>
              <w:widowControl w:val="1"/>
              <w:spacing w:line="240" w:lineRule="auto"/>
              <w:ind w:firstLine="0"/>
              <w:contextualSpacing w:val="0"/>
              <w:jc w:val="center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color w:val="000000"/>
                <w:sz w:val="22"/>
              </w:rPr>
              <w:t>284</w:t>
            </w:r>
          </w:p>
        </w:tc>
      </w:tr>
    </w:tbl>
    <w:p w14:paraId="68090000">
      <w:pPr>
        <w:widowControl w:val="1"/>
        <w:spacing w:line="240" w:lineRule="auto"/>
        <w:ind/>
        <w:rPr>
          <w:rFonts w:ascii="XO Thames" w:hAnsi="XO Thames"/>
          <w:sz w:val="26"/>
        </w:rPr>
      </w:pPr>
    </w:p>
    <w:p w14:paraId="69090000">
      <w:pPr>
        <w:widowControl w:val="1"/>
        <w:spacing w:line="240" w:lineRule="auto"/>
        <w:ind/>
        <w:rPr>
          <w:rFonts w:ascii="XO Thames" w:hAnsi="XO Thames"/>
        </w:rPr>
      </w:pPr>
      <w:r>
        <w:rPr>
          <w:rFonts w:ascii="XO Thames" w:hAnsi="XO Thames"/>
          <w:sz w:val="26"/>
        </w:rPr>
        <w:t>Сведения об источниках образования отходов в границах муниципальных образований по объектам топливно-энергетического комплекса, гидрометеорологически</w:t>
      </w:r>
      <w:r>
        <w:rPr>
          <w:rFonts w:ascii="XO Thames" w:hAnsi="XO Thames"/>
          <w:sz w:val="26"/>
        </w:rPr>
        <w:t>м</w:t>
      </w:r>
      <w:r>
        <w:rPr>
          <w:rFonts w:ascii="XO Thames" w:hAnsi="XO Thames"/>
          <w:sz w:val="26"/>
        </w:rPr>
        <w:t xml:space="preserve"> станци</w:t>
      </w:r>
      <w:r>
        <w:rPr>
          <w:rFonts w:ascii="XO Thames" w:hAnsi="XO Thames"/>
          <w:sz w:val="26"/>
        </w:rPr>
        <w:t>ям</w:t>
      </w:r>
      <w:r>
        <w:rPr>
          <w:rFonts w:ascii="XO Thames" w:hAnsi="XO Thames"/>
          <w:sz w:val="26"/>
        </w:rPr>
        <w:t>, объект</w:t>
      </w:r>
      <w:r>
        <w:rPr>
          <w:rFonts w:ascii="XO Thames" w:hAnsi="XO Thames"/>
          <w:sz w:val="26"/>
        </w:rPr>
        <w:t>ам</w:t>
      </w:r>
      <w:r>
        <w:rPr>
          <w:rFonts w:ascii="XO Thames" w:hAnsi="XO Thames"/>
          <w:sz w:val="26"/>
        </w:rPr>
        <w:t xml:space="preserve"> туризма и ины</w:t>
      </w:r>
      <w:r>
        <w:rPr>
          <w:rFonts w:ascii="XO Thames" w:hAnsi="XO Thames"/>
          <w:sz w:val="26"/>
        </w:rPr>
        <w:t>м</w:t>
      </w:r>
      <w:r>
        <w:rPr>
          <w:rFonts w:ascii="XO Thames" w:hAnsi="XO Thames"/>
          <w:sz w:val="26"/>
        </w:rPr>
        <w:t xml:space="preserve"> объект</w:t>
      </w:r>
      <w:r>
        <w:rPr>
          <w:rFonts w:ascii="XO Thames" w:hAnsi="XO Thames"/>
          <w:sz w:val="26"/>
        </w:rPr>
        <w:t>ам</w:t>
      </w:r>
      <w:r>
        <w:rPr>
          <w:rFonts w:ascii="XO Thames" w:hAnsi="XO Thames"/>
          <w:sz w:val="26"/>
        </w:rPr>
        <w:t>, расположенны</w:t>
      </w:r>
      <w:r>
        <w:rPr>
          <w:rFonts w:ascii="XO Thames" w:hAnsi="XO Thames"/>
          <w:sz w:val="26"/>
        </w:rPr>
        <w:t>м</w:t>
      </w:r>
      <w:r>
        <w:rPr>
          <w:rFonts w:ascii="XO Thames" w:hAnsi="XO Thames"/>
          <w:sz w:val="26"/>
        </w:rPr>
        <w:t xml:space="preserve"> на межселенной территории Зап</w:t>
      </w:r>
      <w:r>
        <w:rPr>
          <w:rFonts w:ascii="XO Thames" w:hAnsi="XO Thames"/>
          <w:sz w:val="26"/>
        </w:rPr>
        <w:t>олярного района, представлены в </w:t>
      </w:r>
      <w:r>
        <w:rPr>
          <w:rFonts w:ascii="XO Thames" w:hAnsi="XO Thames"/>
          <w:sz w:val="26"/>
        </w:rPr>
        <w:t xml:space="preserve">таблицах </w:t>
      </w:r>
      <w:r>
        <w:rPr>
          <w:rFonts w:ascii="XO Thames" w:hAnsi="XO Thames"/>
          <w:sz w:val="26"/>
        </w:rPr>
        <w:t>8.2 и 8</w:t>
      </w:r>
      <w:r>
        <w:rPr>
          <w:rFonts w:ascii="XO Thames" w:hAnsi="XO Thames"/>
          <w:sz w:val="26"/>
        </w:rPr>
        <w:t>.</w:t>
      </w:r>
      <w:r>
        <w:rPr>
          <w:rFonts w:ascii="XO Thames" w:hAnsi="XO Thames"/>
          <w:sz w:val="26"/>
        </w:rPr>
        <w:t xml:space="preserve">3 </w:t>
      </w:r>
      <w:r>
        <w:rPr>
          <w:rFonts w:ascii="XO Thames" w:hAnsi="XO Thames"/>
          <w:sz w:val="26"/>
        </w:rPr>
        <w:t>соответственно</w:t>
      </w:r>
      <w:r>
        <w:rPr>
          <w:rFonts w:ascii="XO Thames" w:hAnsi="XO Thames"/>
          <w:sz w:val="26"/>
        </w:rPr>
        <w:t>.</w:t>
      </w:r>
      <w:r>
        <w:rPr>
          <w:rFonts w:ascii="XO Thames" w:hAnsi="XO Thames"/>
          <w:sz w:val="26"/>
        </w:rPr>
        <w:tab/>
      </w:r>
    </w:p>
    <w:p w14:paraId="6A090000">
      <w:pPr>
        <w:sectPr>
          <w:headerReference r:id="rId21" w:type="default"/>
          <w:headerReference r:id="rId20" w:type="first"/>
          <w:pgSz w:h="16838" w:orient="portrait" w:w="11906"/>
          <w:pgMar w:bottom="1134" w:footer="708" w:gutter="0" w:header="708" w:left="1701" w:right="850" w:top="1134"/>
        </w:sectPr>
      </w:pPr>
    </w:p>
    <w:p w14:paraId="6B090000">
      <w:pPr>
        <w:pStyle w:val="Style_3"/>
        <w:keepNext w:val="1"/>
        <w:widowControl w:val="1"/>
        <w:spacing w:after="0"/>
        <w:ind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 xml:space="preserve">Таблица </w:t>
      </w:r>
      <w:r>
        <w:rPr>
          <w:rFonts w:ascii="XO Thames" w:hAnsi="XO Thames"/>
          <w:i w:val="0"/>
          <w:color w:val="000000"/>
          <w:sz w:val="26"/>
        </w:rPr>
        <w:t>8</w:t>
      </w:r>
      <w:r>
        <w:rPr>
          <w:rFonts w:ascii="XO Thames" w:hAnsi="XO Thames"/>
          <w:i w:val="0"/>
          <w:color w:val="000000"/>
          <w:sz w:val="26"/>
        </w:rPr>
        <w:t>.2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Источники образования отходов по объектам топливно-энергетического комплекса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0"/>
        <w:gridCol w:w="5216"/>
        <w:gridCol w:w="3267"/>
        <w:gridCol w:w="1568"/>
        <w:gridCol w:w="4048"/>
        <w:gridCol w:w="12"/>
      </w:tblGrid>
      <w:tr>
        <w:trPr>
          <w:trHeight w:hRule="atLeast" w:val="283"/>
          <w:tblHeader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C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п/п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D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Наименование организации (подрядные организации)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E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Географические координаты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F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лицензии</w:t>
            </w:r>
          </w:p>
        </w:tc>
        <w:tc>
          <w:tcPr>
            <w:tcW w:type="dxa" w:w="40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0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Источник образования отходов (участок недр (месторождение)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1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</w:t>
            </w:r>
          </w:p>
        </w:tc>
        <w:tc>
          <w:tcPr>
            <w:tcW w:type="dxa" w:w="52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2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АО «Арктикнефть»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3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69°10’55,24” с.ш. 50°00’35,5” в.</w:t>
            </w:r>
            <w:r>
              <w:rPr>
                <w:rFonts w:ascii="XO Thames" w:hAnsi="XO Thames"/>
                <w:sz w:val="18"/>
              </w:rPr>
              <w:t>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4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НРМ0081</w:t>
            </w:r>
            <w:r>
              <w:rPr>
                <w:rFonts w:ascii="XO Thames" w:hAnsi="XO Thames"/>
                <w:sz w:val="18"/>
              </w:rPr>
              <w:t>6</w:t>
            </w:r>
            <w:r>
              <w:rPr>
                <w:rFonts w:ascii="XO Thames" w:hAnsi="XO Thames"/>
                <w:sz w:val="18"/>
              </w:rPr>
              <w:t>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Центральный блок Песчаноозерского нефтегазоконденсатного месторождения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6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7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69°08'38,67” с.</w:t>
            </w:r>
            <w:r>
              <w:rPr>
                <w:rFonts w:ascii="XO Thames" w:hAnsi="XO Thames"/>
                <w:sz w:val="18"/>
              </w:rPr>
              <w:t xml:space="preserve">ш. </w:t>
            </w:r>
            <w:r>
              <w:rPr>
                <w:rFonts w:ascii="XO Thames" w:hAnsi="XO Thames"/>
                <w:sz w:val="18"/>
              </w:rPr>
              <w:t>50°13’20,7”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8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НРМ00451НЭ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Песчаноозерское месторождение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A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</w:t>
            </w:r>
          </w:p>
        </w:tc>
        <w:tc>
          <w:tcPr>
            <w:tcW w:type="dxa" w:w="52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B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АО «ННК – Северная нефть»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C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67°25'16,36” с.ш</w:t>
            </w:r>
            <w:r>
              <w:rPr>
                <w:rFonts w:ascii="XO Thames" w:hAnsi="XO Thames"/>
                <w:sz w:val="18"/>
              </w:rPr>
              <w:t xml:space="preserve">. </w:t>
            </w:r>
            <w:r>
              <w:rPr>
                <w:rFonts w:ascii="XO Thames" w:hAnsi="XO Thames"/>
                <w:sz w:val="18"/>
              </w:rPr>
              <w:t>56°26'09,32”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D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НРМ00780НЭ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Средне-Харьягинское месторождение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F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0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67°20’14,13“ с</w:t>
            </w:r>
            <w:r>
              <w:rPr>
                <w:rFonts w:ascii="XO Thames" w:hAnsi="XO Thames"/>
                <w:sz w:val="18"/>
              </w:rPr>
              <w:t>.</w:t>
            </w:r>
            <w:r>
              <w:rPr>
                <w:rFonts w:ascii="XO Thames" w:hAnsi="XO Thames"/>
                <w:sz w:val="18"/>
              </w:rPr>
              <w:t>ш</w:t>
            </w:r>
            <w:r>
              <w:rPr>
                <w:rFonts w:ascii="XO Thames" w:hAnsi="XO Thames"/>
                <w:sz w:val="18"/>
              </w:rPr>
              <w:t xml:space="preserve">. </w:t>
            </w:r>
            <w:r>
              <w:rPr>
                <w:rFonts w:ascii="XO Thames" w:hAnsi="XO Thames"/>
                <w:sz w:val="18"/>
              </w:rPr>
              <w:t>56°37’06,65”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1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НРМ00788НР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Лекхарьягинский участок недр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3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4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67°31'12,61” </w:t>
            </w:r>
            <w:r>
              <w:rPr>
                <w:rFonts w:ascii="XO Thames" w:hAnsi="XO Thames"/>
                <w:sz w:val="18"/>
              </w:rPr>
              <w:t xml:space="preserve">с.ш. </w:t>
            </w:r>
            <w:r>
              <w:rPr>
                <w:rFonts w:ascii="XO Thames" w:hAnsi="XO Thames"/>
                <w:sz w:val="18"/>
              </w:rPr>
              <w:t>56°14'40,35“ в.</w:t>
            </w:r>
            <w:r>
              <w:rPr>
                <w:rFonts w:ascii="XO Thames" w:hAnsi="XO Thames"/>
                <w:sz w:val="18"/>
              </w:rPr>
              <w:t>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5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HPM00789HP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Северо-Харьягинский участок недр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67°27’36,69” с.ш. 59°28'41,79”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HPM011718HЭ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Колвинский участок ведр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67°38'49,57” с.ш. 60°31'32,23”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HPM16776HP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вал Гамбурцева, Хасырейское месторождение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9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67°37'07,85” с.ш. 59°56’34,83“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НРМ16784НЭ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Осовейский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9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9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68°22'26,74” с.ш. 59°01’09,16”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HPM16789HP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Лабаганский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9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10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68°29'34,2” с.ш. 58°44'46,51”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HPMI6785HP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Наульский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9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364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11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67°26'38,01” с.ш. 60°30'11,72”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HPM16777HP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Черпаюское</w:t>
            </w:r>
            <w:r>
              <w:rPr>
                <w:rFonts w:ascii="XO Thames" w:hAnsi="XO Thames"/>
                <w:sz w:val="18"/>
              </w:rPr>
              <w:t xml:space="preserve"> месторождение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12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68°01'01” с.ш. 59°48'11”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HPM16777HP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ПНС «Промежуточная»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339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A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13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B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АО «Печорнефтегазпром»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C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67°57'44,04” </w:t>
            </w:r>
            <w:r>
              <w:rPr>
                <w:rFonts w:ascii="XO Thames" w:hAnsi="XO Thames"/>
                <w:sz w:val="18"/>
              </w:rPr>
              <w:t xml:space="preserve">с.ш. </w:t>
            </w:r>
            <w:r>
              <w:rPr>
                <w:rFonts w:ascii="XO Thames" w:hAnsi="XO Thames"/>
                <w:sz w:val="18"/>
              </w:rPr>
              <w:t>54°00'18,56” в.</w:t>
            </w:r>
            <w:r>
              <w:rPr>
                <w:rFonts w:ascii="XO Thames" w:hAnsi="XO Thames"/>
                <w:sz w:val="18"/>
              </w:rPr>
              <w:t>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D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</w:t>
            </w:r>
            <w:r>
              <w:rPr>
                <w:rFonts w:ascii="XO Thames" w:hAnsi="XO Thames"/>
                <w:sz w:val="18"/>
              </w:rPr>
              <w:t>6</w:t>
            </w:r>
            <w:r>
              <w:rPr>
                <w:rFonts w:ascii="XO Thames" w:hAnsi="XO Thames"/>
                <w:sz w:val="18"/>
              </w:rPr>
              <w:t>45НЭ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Василковский участок недр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F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14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0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</w:t>
            </w:r>
            <w:r>
              <w:rPr>
                <w:rFonts w:ascii="XO Thames" w:hAnsi="XO Thames"/>
                <w:sz w:val="18"/>
              </w:rPr>
              <w:t>ОО «ЗАРУБЕЖНЕФТЬ-добыча Харьяга»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1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67°04’33,88” </w:t>
            </w:r>
            <w:r>
              <w:rPr>
                <w:rFonts w:ascii="XO Thames" w:hAnsi="XO Thames"/>
                <w:sz w:val="18"/>
              </w:rPr>
              <w:t xml:space="preserve">с.ш. </w:t>
            </w:r>
            <w:r>
              <w:rPr>
                <w:rFonts w:ascii="XO Thames" w:hAnsi="XO Thames"/>
                <w:sz w:val="18"/>
              </w:rPr>
              <w:t>56°51’27,56” в.</w:t>
            </w:r>
            <w:r>
              <w:rPr>
                <w:rFonts w:ascii="XO Thames" w:hAnsi="XO Thames"/>
                <w:sz w:val="18"/>
              </w:rPr>
              <w:t>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2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HPM1</w:t>
            </w:r>
            <w:r>
              <w:rPr>
                <w:rFonts w:ascii="XO Thames" w:hAnsi="XO Thames"/>
                <w:sz w:val="18"/>
              </w:rPr>
              <w:t>6129HЭ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Харьягинское месторождение (объект 2 и 3)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4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15</w:t>
            </w:r>
          </w:p>
        </w:tc>
        <w:tc>
          <w:tcPr>
            <w:tcW w:type="dxa" w:w="52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5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ООО «Компания Полярное Сияние»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6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67°43’08,73” </w:t>
            </w:r>
            <w:r>
              <w:rPr>
                <w:rFonts w:ascii="XO Thames" w:hAnsi="XO Thames"/>
                <w:sz w:val="18"/>
              </w:rPr>
              <w:t>с.ш.</w:t>
            </w:r>
            <w:r>
              <w:rPr>
                <w:rFonts w:ascii="XO Thames" w:hAnsi="XO Thames"/>
                <w:sz w:val="18"/>
              </w:rPr>
              <w:t xml:space="preserve"> 57</w:t>
            </w:r>
            <w:r>
              <w:rPr>
                <w:rFonts w:ascii="XO Thames" w:hAnsi="XO Thames"/>
                <w:sz w:val="18"/>
              </w:rPr>
              <w:t>°51’14,9“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7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НРМ15</w:t>
            </w:r>
            <w:r>
              <w:rPr>
                <w:rFonts w:ascii="XO Thames" w:hAnsi="XO Thames"/>
                <w:sz w:val="18"/>
              </w:rPr>
              <w:t>6</w:t>
            </w:r>
            <w:r>
              <w:rPr>
                <w:rFonts w:ascii="XO Thames" w:hAnsi="XO Thames"/>
                <w:sz w:val="18"/>
              </w:rPr>
              <w:t>95НЭ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Западно-Сихорейский участок недр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9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16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A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67°27’27,86” </w:t>
            </w:r>
            <w:r>
              <w:rPr>
                <w:rFonts w:ascii="XO Thames" w:hAnsi="XO Thames"/>
                <w:sz w:val="18"/>
              </w:rPr>
              <w:t xml:space="preserve">с.ш. </w:t>
            </w:r>
            <w:r>
              <w:rPr>
                <w:rFonts w:ascii="XO Thames" w:hAnsi="XO Thames"/>
                <w:sz w:val="18"/>
              </w:rPr>
              <w:t>58°35’37,8”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B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НРМ00798НР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Западно-Колви</w:t>
            </w:r>
            <w:r>
              <w:rPr>
                <w:rFonts w:ascii="XO Thames" w:hAnsi="XO Thames"/>
                <w:sz w:val="18"/>
              </w:rPr>
              <w:t>н</w:t>
            </w:r>
            <w:r>
              <w:rPr>
                <w:rFonts w:ascii="XO Thames" w:hAnsi="XO Thames"/>
                <w:sz w:val="18"/>
              </w:rPr>
              <w:t>ский участок недр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D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17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E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67°30'49,74” </w:t>
            </w:r>
            <w:r>
              <w:rPr>
                <w:rFonts w:ascii="XO Thames" w:hAnsi="XO Thames"/>
                <w:sz w:val="18"/>
              </w:rPr>
              <w:t xml:space="preserve">с.ш. </w:t>
            </w:r>
            <w:r>
              <w:rPr>
                <w:rFonts w:ascii="XO Thames" w:hAnsi="XO Thames"/>
                <w:sz w:val="18"/>
              </w:rPr>
              <w:t>57°10'31,83“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F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</w:t>
            </w:r>
            <w:r>
              <w:rPr>
                <w:rFonts w:ascii="XO Thames" w:hAnsi="XO Thames"/>
                <w:sz w:val="18"/>
              </w:rPr>
              <w:t>PM1</w:t>
            </w:r>
            <w:r>
              <w:rPr>
                <w:rFonts w:ascii="XO Thames" w:hAnsi="XO Thames"/>
                <w:sz w:val="18"/>
              </w:rPr>
              <w:t>1061HP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Восточно-Колвинское месторождение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1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18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2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67°30’28,49” </w:t>
            </w:r>
            <w:r>
              <w:rPr>
                <w:rFonts w:ascii="XO Thames" w:hAnsi="XO Thames"/>
                <w:sz w:val="18"/>
              </w:rPr>
              <w:t xml:space="preserve">с.ш. </w:t>
            </w:r>
            <w:r>
              <w:rPr>
                <w:rFonts w:ascii="XO Thames" w:hAnsi="XO Thames"/>
                <w:sz w:val="18"/>
              </w:rPr>
              <w:t>57</w:t>
            </w:r>
            <w:r>
              <w:rPr>
                <w:rFonts w:ascii="XO Thames" w:hAnsi="XO Thames"/>
                <w:sz w:val="18"/>
              </w:rPr>
              <w:t>°16’23,5”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3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HPM11062HP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Ошкотынское нефтяное месторождение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5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19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6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67°35’16,3” </w:t>
            </w:r>
            <w:r>
              <w:rPr>
                <w:rFonts w:ascii="XO Thames" w:hAnsi="XO Thames"/>
                <w:sz w:val="18"/>
              </w:rPr>
              <w:t xml:space="preserve">с.ш. </w:t>
            </w:r>
            <w:r>
              <w:rPr>
                <w:rFonts w:ascii="XO Thames" w:hAnsi="XO Thames"/>
                <w:sz w:val="18"/>
              </w:rPr>
              <w:t>57°13'29,83”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7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HPM11059HP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Ардал</w:t>
            </w:r>
            <w:r>
              <w:rPr>
                <w:rFonts w:ascii="XO Thames" w:hAnsi="XO Thames"/>
                <w:sz w:val="18"/>
              </w:rPr>
              <w:t>и</w:t>
            </w:r>
            <w:r>
              <w:rPr>
                <w:rFonts w:ascii="XO Thames" w:hAnsi="XO Thames"/>
                <w:sz w:val="18"/>
              </w:rPr>
              <w:t>нское нефтяное месторождение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9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20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A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67°25'03,16” </w:t>
            </w:r>
            <w:r>
              <w:rPr>
                <w:rFonts w:ascii="XO Thames" w:hAnsi="XO Thames"/>
                <w:sz w:val="18"/>
              </w:rPr>
              <w:t xml:space="preserve">с.ш. </w:t>
            </w:r>
            <w:r>
              <w:rPr>
                <w:rFonts w:ascii="XO Thames" w:hAnsi="XO Thames"/>
                <w:sz w:val="18"/>
              </w:rPr>
              <w:t>57°14'10,83” в.</w:t>
            </w:r>
            <w:r>
              <w:rPr>
                <w:rFonts w:ascii="XO Thames" w:hAnsi="XO Thames"/>
                <w:sz w:val="18"/>
              </w:rPr>
              <w:t>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B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HPM1</w:t>
            </w:r>
            <w:r>
              <w:rPr>
                <w:rFonts w:ascii="XO Thames" w:hAnsi="XO Thames"/>
                <w:sz w:val="18"/>
              </w:rPr>
              <w:t>1060HP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Дюсу</w:t>
            </w:r>
            <w:r>
              <w:rPr>
                <w:rFonts w:ascii="XO Thames" w:hAnsi="XO Thames"/>
                <w:sz w:val="18"/>
              </w:rPr>
              <w:t>ш</w:t>
            </w:r>
            <w:r>
              <w:rPr>
                <w:rFonts w:ascii="XO Thames" w:hAnsi="XO Thames"/>
                <w:sz w:val="18"/>
              </w:rPr>
              <w:t>евское месторождение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D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21</w:t>
            </w:r>
          </w:p>
        </w:tc>
        <w:tc>
          <w:tcPr>
            <w:tcW w:type="dxa" w:w="52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E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ООО</w:t>
            </w:r>
            <w:r>
              <w:rPr>
                <w:rFonts w:ascii="XO Thames" w:hAnsi="XO Thames"/>
                <w:sz w:val="18"/>
              </w:rPr>
              <w:t xml:space="preserve"> «Нефтегазовая компания «</w:t>
            </w:r>
            <w:r>
              <w:rPr>
                <w:rFonts w:ascii="XO Thames" w:hAnsi="XO Thames"/>
                <w:sz w:val="18"/>
              </w:rPr>
              <w:t>Горный»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F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67°08'16,23“ </w:t>
            </w:r>
            <w:r>
              <w:rPr>
                <w:rFonts w:ascii="XO Thames" w:hAnsi="XO Thames"/>
                <w:sz w:val="18"/>
              </w:rPr>
              <w:t xml:space="preserve">с.ш. </w:t>
            </w:r>
            <w:r>
              <w:rPr>
                <w:rFonts w:ascii="XO Thames" w:hAnsi="XO Thames"/>
                <w:sz w:val="18"/>
              </w:rPr>
              <w:t>59°58’01,37” в.</w:t>
            </w:r>
            <w:r>
              <w:rPr>
                <w:rFonts w:ascii="XO Thames" w:hAnsi="XO Thames"/>
                <w:sz w:val="18"/>
              </w:rPr>
              <w:t>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0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НРМ14882НЭ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Хоседаю-Неруюское месторождение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2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22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3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67°06′42.13” с. ш. |59°26′58.28”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4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НРМ14881НЭ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Нерутынское месторождение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6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23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7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67°13'51,03“ с.ш. 59°17’35,98”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8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НРМ15016НЭ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Северо-Мукеркамылькский участок недр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A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24</w:t>
            </w:r>
          </w:p>
        </w:tc>
        <w:tc>
          <w:tcPr>
            <w:tcW w:type="dxa" w:w="52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B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ООО «Совместная Компания «РУСВЬЕТПЕТРО»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C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67°57'32,39” с.ш. 58°57'46,06”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D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НРМ00689НР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участок ЦХП блок № 2 (вкл. Висовое и Верхнеколвинское месторождеяия)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F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25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0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67°50'02,63” с.ш.  58°25’59,33”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1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НРМ00690НР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участок ЦХП блок № 3 (вкл.Западно- Хоседаюское, Сихорейское, Востояно- Сихорейское, Северо-Сихорейское)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3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26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4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67°51'57,44” с.ш. 58°53'52,02”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5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HPM00688HP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участок ЦХП блок № 1 (вкл. Северо- Хоседаюское месторождение)</w:t>
            </w:r>
          </w:p>
        </w:tc>
      </w:tr>
      <w:tr>
        <w:trPr>
          <w:trHeight w:hRule="atLeast" w:val="550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7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27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8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67°46’32” с.ш. 57°46'52,04”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9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НРМ00691НР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участок ЦХП блок № 4 (вкл.Северо- Ошкотынское, Сюрхаратинское, Пюсейское, Урернырдское и другие месторождения)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B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28</w:t>
            </w:r>
          </w:p>
        </w:tc>
        <w:tc>
          <w:tcPr>
            <w:tcW w:type="dxa" w:w="52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C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>ООО «ЛУКОЙЛ-ПЕРМЬ»</w:t>
            </w:r>
          </w:p>
          <w:p w14:paraId="ED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Территориальное производственное предприятие (ТПП) «Севернефтегаз» ООО «ЛУКОЙЛ-</w:t>
            </w:r>
            <w:r>
              <w:rPr>
                <w:rFonts w:ascii="XO Thames" w:hAnsi="XO Thames"/>
                <w:sz w:val="18"/>
              </w:rPr>
              <w:t>ПЕРМЬ»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br/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E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67°45′33.87″ с. ш. 54°04′18.27″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F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НРМ018312НЭ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Харьягинский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1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29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2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67°12′1.99″ с. ш. 56°54′51.89″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3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НРМ021790НЭ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Восточно-Харьягинский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5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30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6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67°07′0.97″ с. ш. 56°36′42.88″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7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НРМ021768НР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Ошский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9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31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A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67°55′32.09″ с. ш. 57°47′21.74″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B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НРМ021781НЭ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9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Тэдинский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D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32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E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67°45′1.97″ с. ш. 55°57′51.53″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FF09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НРМ21770НЭ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Восточно-Сарутаюский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1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33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64°12′2.69″ с. ш. 76°15′55.75″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НРМ021778НЭ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Ольгинский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5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34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6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67°47′1.99″ с. ш. 56°07′51.55″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НРМ021838НЭ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Инзырейский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35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A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67°53′23.10″ с. ш. 57°57′51.78″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B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НРМ021767НР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Восточно-Тэдинский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36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67°17′38.87″ с. ш. 54°32′31.52″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0F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НРМ021775НЭ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Южно-Шапкинский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1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37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67°45′2.03″ с. ш. 56°59′50.69″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НРМ021788НР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Янемдейский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5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38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6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68°28′1.97″ с. ш. 55°09′51.13″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НРМ021780НЭ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Хыльчуюский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39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A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68°01′31.98″ с. ш. 55°50′27.41″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B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НРМ021789НЭ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Месторождение им. Россихина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40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67°51′56.99″ с. ш. 56°04′57.50″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1F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НРМ021771НР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Северная часть Колвинского мегавала и Хорейверской впадины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1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41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68°45′40.16″ с. ш. 58°14′14.47″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НРМ18314НЭ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Варандейский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5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42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6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68°05′1.95″ с. ш. 55°09′51.29″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НРМ021786НЭ</w:t>
            </w:r>
          </w:p>
        </w:tc>
        <w:tc>
          <w:tcPr>
            <w:tcW w:type="dxa" w:w="4060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Ярейюский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43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A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68°44′29.16″ с. ш. 58°16′56.49″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B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НРМ021772НЭ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Торавейский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44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68°24′2.24″ с. ш. 60°03′51.90″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2F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НРМ021782НЭ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Западно-Лекейягинский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1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45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68°21′2.27″ с. ш. 60°36′52.02″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НРМ021774НЭ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Северо-Сарембойский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5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46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6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67°10′20.92″ с. ш. 55°36′17.71″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НРМ021765НЭ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Западно-Командиршорский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47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A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67°20′1.92″ с. ш. 55°29′51.64″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B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НРМ021766НЭ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Командиршорский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48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3F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НРМ021769НЭ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Северо-Командиршорский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1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49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НРМ18317НЭ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Медынский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5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50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6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68°50′2.22″ с. ш. 59°08′51.59″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НРМ018318НР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Мядсейский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51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A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68°56′2.20″ с. ш. 58°47′51.49″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B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НРМ018313НЭ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Тобойский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52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68°16′1.96″ с. ш. 55°09′51.21″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4F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НРМ018316НЭ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Южно-Хыльчуюский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1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53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68°50′2.16″ с. ш. 58°08′41.43″ в. 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НРМ18314НЭ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Варандейский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5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54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6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НРМ021834НП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Северо-Мишваньский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55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A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B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НРМ021783НП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Симбейский участок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56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E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ООО «Башнефть-Полюс»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5F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68°23'32,61” с.ш. 58°15'54,25”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0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HPM15729HP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участок, включая месторождение им. А.Титова и им. Р.Требса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57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3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ООО «Нефтегазовая компания Развитие Регионов»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4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68°35’42,1” с.ш. 58°33’52,07”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5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НРМ15407НР</w:t>
            </w:r>
          </w:p>
        </w:tc>
        <w:tc>
          <w:tcPr>
            <w:tcW w:type="dxa" w:w="4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Южно-Торавейский участок недр</w:t>
            </w: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58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8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ООО «ЕвроСеверНефть»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68°26’53,081” с.ш. 53°12'19,501" в.д.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A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HPM00709HP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B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Коровинский участок недр (включает</w:t>
            </w:r>
            <w:r>
              <w:rPr>
                <w:rFonts w:ascii="XO Thames" w:hAnsi="XO Thames"/>
                <w:sz w:val="18"/>
              </w:rPr>
              <w:t xml:space="preserve"> Коровинское газоконденсатное месторождени</w:t>
            </w:r>
            <w:r>
              <w:rPr>
                <w:rFonts w:ascii="XO Thames" w:hAnsi="XO Thames"/>
                <w:sz w:val="18"/>
              </w:rPr>
              <w:t>е)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6C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59</w:t>
            </w:r>
          </w:p>
        </w:tc>
        <w:tc>
          <w:tcPr>
            <w:tcW w:type="dxa" w:w="52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E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ПАО «Татнефть» имени В.Д. Шашина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6F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70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НРМ16048НЭ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71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Северо-Хаяхинский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72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60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4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75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НРМ16033НР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76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Подверьюское м</w:t>
            </w:r>
            <w:r>
              <w:rPr>
                <w:rFonts w:ascii="XO Thames" w:hAnsi="XO Thames"/>
                <w:sz w:val="18"/>
              </w:rPr>
              <w:t>есторожден</w:t>
            </w:r>
            <w:r>
              <w:rPr>
                <w:rFonts w:ascii="XO Thames" w:hAnsi="XO Thames"/>
                <w:sz w:val="18"/>
              </w:rPr>
              <w:t>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77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106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8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61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7A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НРМ16032НР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7B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Хосолтинское месторожден</w:t>
            </w:r>
            <w:r>
              <w:rPr>
                <w:rFonts w:ascii="XO Thames" w:hAnsi="XO Thames"/>
                <w:sz w:val="18"/>
              </w:rPr>
              <w:t>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7C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62</w:t>
            </w:r>
          </w:p>
        </w:tc>
        <w:tc>
          <w:tcPr>
            <w:tcW w:type="dxa" w:w="52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E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ПАО «Сургутнефтегаз»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7F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80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 00828НЭ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81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Ненецкий участ</w:t>
            </w:r>
            <w:r>
              <w:rPr>
                <w:rFonts w:ascii="XO Thames" w:hAnsi="XO Thames"/>
                <w:sz w:val="18"/>
              </w:rPr>
              <w:t>ок недр (Ненецкое нефтяное месторождение</w:t>
            </w:r>
            <w:r>
              <w:rPr>
                <w:rFonts w:ascii="XO Thames" w:hAnsi="XO Thames"/>
                <w:sz w:val="18"/>
              </w:rPr>
              <w:t>е)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82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63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4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85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 00829НЭ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86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Сямаюское месторождение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87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8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64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8A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 00835НР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8B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Северо-Лаявожский </w:t>
            </w:r>
            <w:r>
              <w:rPr>
                <w:rFonts w:ascii="XO Thames" w:hAnsi="XO Thames"/>
                <w:sz w:val="18"/>
              </w:rPr>
              <w:t>участо</w:t>
            </w:r>
            <w:r>
              <w:rPr>
                <w:rFonts w:ascii="XO Thames" w:hAnsi="XO Thames"/>
                <w:sz w:val="18"/>
              </w:rPr>
              <w:t>к недр (Южно-Хальмерьюское м</w:t>
            </w:r>
            <w:r>
              <w:rPr>
                <w:rFonts w:ascii="XO Thames" w:hAnsi="XO Thames"/>
                <w:sz w:val="18"/>
              </w:rPr>
              <w:t>есторождение</w:t>
            </w:r>
            <w:r>
              <w:rPr>
                <w:rFonts w:ascii="XO Thames" w:hAnsi="XO Thames"/>
                <w:sz w:val="18"/>
              </w:rPr>
              <w:t>)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8C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65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8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8F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 00832НЭ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90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Западно-Сарутаюское месторожде</w:t>
            </w:r>
            <w:r>
              <w:rPr>
                <w:rFonts w:ascii="XO Thames" w:hAnsi="XO Thames"/>
                <w:sz w:val="18"/>
              </w:rPr>
              <w:t>ние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91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9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66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9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94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 00830НР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95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Камышинский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96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9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67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98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9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 00834НР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9A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Южно-Сарутаюский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9B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9C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68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9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9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 00831НЭ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9F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Центрально-Сарутаюское месторождение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A0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77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1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69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A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НРМ00833НР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A4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Северо-Лигинский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A5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77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6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70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A8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НРМ00826НП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A9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Юньягский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AA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77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B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71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AC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A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НРМ00825НП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AE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Алютинский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AF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0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72</w:t>
            </w:r>
          </w:p>
        </w:tc>
        <w:tc>
          <w:tcPr>
            <w:tcW w:type="dxa" w:w="52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1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t>ООО «Татнефть-НАО»</w:t>
            </w:r>
            <w:r>
              <w:rPr>
                <w:rFonts w:ascii="XO Thames" w:hAnsi="XO Thames"/>
                <w:sz w:val="18"/>
              </w:rPr>
              <w:br/>
            </w:r>
            <w:r>
              <w:rPr>
                <w:rFonts w:ascii="XO Thames" w:hAnsi="XO Thames"/>
                <w:sz w:val="18"/>
              </w:rPr>
              <w:br/>
            </w:r>
          </w:p>
          <w:p w14:paraId="B20A0000">
            <w:pPr>
              <w:pStyle w:val="Style_17"/>
              <w:rPr>
                <w:rFonts w:ascii="XO Thames" w:hAnsi="XO Thames"/>
                <w:sz w:val="18"/>
              </w:rPr>
            </w:pP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B4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НРМ16491НЭ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B5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Восточно-Хаяхинское месторождение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B6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73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8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B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НРМ00836НЭ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BA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Северо-Тибейвисское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BB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C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74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B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B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НРМ16492НЭ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BF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Тибейвисское месторождение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C0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1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75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2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C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НРМ00843НР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C4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Ямботысский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C5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77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6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76</w:t>
            </w:r>
          </w:p>
        </w:tc>
        <w:tc>
          <w:tcPr>
            <w:tcW w:type="dxa" w:w="52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/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C8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НРМ00845НЭ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C9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Ямботинское месторождение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CA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B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77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C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АО «СН Инвест»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CD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C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НРМ00813НР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CF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Кумжинский участок недр (включает Кумжинское газоконденсатное месторождение)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0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158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1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78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2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ЗАО «Колванефть»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3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D4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НРМ14855НР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</w:tcPr>
          <w:p w14:paraId="D5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Каминский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6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7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79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8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ООО «Геоистина»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9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A0A0000">
            <w:pPr>
              <w:widowControl w:val="1"/>
              <w:ind w:firstLine="0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НРМ029928НР</w:t>
            </w:r>
          </w:p>
          <w:p w14:paraId="DB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C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Восточно-Воргамусюрский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D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E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80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DF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ООО "ЗАПАДНО-ЛАВОЯЖСКИЙ"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0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10A0000">
            <w:pPr>
              <w:widowControl w:val="1"/>
              <w:ind w:firstLine="0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НРМ00817НП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2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Западно-Лаявожский участок недр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E30A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283"/>
        </w:trPr>
        <w:tc>
          <w:tcPr>
            <w:tcW w:type="dxa" w:w="4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4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81</w:t>
            </w:r>
          </w:p>
        </w:tc>
        <w:tc>
          <w:tcPr>
            <w:tcW w:type="dxa" w:w="52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5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ООО "ГОРНЫЙ ЭКСПЛОРЭЙШН"</w:t>
            </w:r>
          </w:p>
        </w:tc>
        <w:tc>
          <w:tcPr>
            <w:tcW w:type="dxa" w:w="3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60A0000">
            <w:pPr>
              <w:pStyle w:val="Style_17"/>
              <w:widowControl w:val="1"/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-</w:t>
            </w:r>
          </w:p>
        </w:tc>
        <w:tc>
          <w:tcPr>
            <w:tcW w:type="dxa" w:w="1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70A0000">
            <w:pPr>
              <w:widowControl w:val="1"/>
              <w:ind w:firstLine="0"/>
              <w:contextualSpacing w:val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НРМ16551НП</w:t>
            </w:r>
          </w:p>
        </w:tc>
        <w:tc>
          <w:tcPr>
            <w:tcW w:type="dxa" w:w="4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  <w:shd w:fill="auto" w:val="clear"/>
            <w:vAlign w:val="center"/>
          </w:tcPr>
          <w:p w14:paraId="E80A0000">
            <w:pPr>
              <w:pStyle w:val="Style_17"/>
              <w:rPr>
                <w:rFonts w:ascii="XO Thames" w:hAnsi="XO Thames"/>
                <w:sz w:val="18"/>
              </w:rPr>
            </w:pPr>
            <w:r>
              <w:rPr>
                <w:sz w:val="18"/>
              </w:rPr>
              <w:t>ООО "ГОРНЫЙ ЭКСПЛОРЭЙШН"</w:t>
            </w:r>
          </w:p>
        </w:tc>
        <w:tc>
          <w:tcPr>
            <w:tcW w:type="dxa" w:w="12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E90A0000">
            <w:pPr>
              <w:rPr>
                <w:rFonts w:ascii="XO Thames" w:hAnsi="XO Thames"/>
              </w:rPr>
            </w:pPr>
          </w:p>
        </w:tc>
      </w:tr>
    </w:tbl>
    <w:p w14:paraId="EA0A0000">
      <w:pPr>
        <w:sectPr>
          <w:headerReference r:id="rId24" w:type="default"/>
          <w:headerReference r:id="rId22" w:type="first"/>
          <w:pgSz w:h="11906" w:orient="landscape" w:w="16838"/>
          <w:pgMar w:bottom="1701" w:footer="708" w:gutter="0" w:header="708" w:left="1134" w:right="1134" w:top="850"/>
        </w:sectPr>
      </w:pPr>
    </w:p>
    <w:p w14:paraId="EB0A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 xml:space="preserve">Таблица </w:t>
      </w:r>
      <w:r>
        <w:rPr>
          <w:rFonts w:ascii="XO Thames" w:hAnsi="XO Thames"/>
          <w:i w:val="0"/>
          <w:color w:val="000000"/>
          <w:sz w:val="26"/>
        </w:rPr>
        <w:t>8</w:t>
      </w:r>
      <w:r>
        <w:rPr>
          <w:rFonts w:ascii="XO Thames" w:hAnsi="XO Thames"/>
          <w:i w:val="0"/>
          <w:color w:val="000000"/>
          <w:sz w:val="26"/>
        </w:rPr>
        <w:t>.3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Источники образования отходов по объектам (гидрометеослужбы, туристические базы и иные объекты) на межселенной территории Заполярного района</w:t>
      </w:r>
    </w:p>
    <w:tbl>
      <w:tblPr>
        <w:tblStyle w:val="Style_4"/>
        <w:tblW w:type="auto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466"/>
        <w:gridCol w:w="2537"/>
        <w:gridCol w:w="4442"/>
        <w:gridCol w:w="1910"/>
      </w:tblGrid>
      <w:tr>
        <w:trPr>
          <w:trHeight w:hRule="atLeast" w:val="340"/>
          <w:tblHeader/>
        </w:trPr>
        <w:tc>
          <w:tcPr>
            <w:tcW w:type="dxa" w:w="4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</w:t>
            </w:r>
          </w:p>
        </w:tc>
        <w:tc>
          <w:tcPr>
            <w:tcW w:type="dxa" w:w="2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</w:t>
            </w:r>
          </w:p>
        </w:tc>
        <w:tc>
          <w:tcPr>
            <w:tcW w:type="dxa" w:w="44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Почтовый</w:t>
            </w:r>
            <w:r>
              <w:rPr>
                <w:rFonts w:ascii="XO Thames" w:hAnsi="XO Thames"/>
              </w:rPr>
              <w:t xml:space="preserve"> адрес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Координаты</w:t>
            </w:r>
          </w:p>
        </w:tc>
      </w:tr>
      <w:tr>
        <w:trPr>
          <w:trHeight w:hRule="atLeast" w:val="340"/>
        </w:trPr>
        <w:tc>
          <w:tcPr>
            <w:tcW w:type="dxa" w:w="4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</w:p>
        </w:tc>
        <w:tc>
          <w:tcPr>
            <w:tcW w:type="dxa" w:w="888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Морские гидрометеорологические станции (МГ) ФГБУ «Северное УГМС»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A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«Белый Нос»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A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метеостанция</w:t>
            </w:r>
            <w:r>
              <w:rPr>
                <w:rFonts w:ascii="XO Thames" w:hAnsi="XO Thames"/>
              </w:rPr>
              <w:t xml:space="preserve"> «Белый Нос»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69°36' с.ш.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60°12'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A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«Варандей»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A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метеостанция</w:t>
            </w:r>
            <w:r>
              <w:rPr>
                <w:rFonts w:ascii="XO Thames" w:hAnsi="XO Thames"/>
              </w:rPr>
              <w:t xml:space="preserve"> «Варандей»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68°48' с.ш.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57°59'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A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«им. Е.К. Федорова»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A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метеостанция</w:t>
            </w:r>
            <w:r>
              <w:rPr>
                <w:rFonts w:ascii="XO Thames" w:hAnsi="XO Thames"/>
              </w:rPr>
              <w:t xml:space="preserve"> «им. Е. К. Федорова»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A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70°26' с.ш.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59°05'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«Канин Нос»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метеостанция</w:t>
            </w:r>
            <w:r>
              <w:rPr>
                <w:rFonts w:ascii="XO Thames" w:hAnsi="XO Thames"/>
              </w:rPr>
              <w:t xml:space="preserve"> «Канин Нос»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68°39' с.ш.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43°l7'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«Колгуев Северный»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метеостанция</w:t>
            </w:r>
            <w:r>
              <w:rPr>
                <w:rFonts w:ascii="XO Thames" w:hAnsi="XO Thames"/>
              </w:rPr>
              <w:t xml:space="preserve"> «Колгуев Северный»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69°28' с.ш.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49°23'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«Мыс Константиновский»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метеостанция</w:t>
            </w:r>
            <w:r>
              <w:rPr>
                <w:rFonts w:ascii="XO Thames" w:hAnsi="XO Thames"/>
              </w:rPr>
              <w:t xml:space="preserve"> «Мыс Константиновский»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68°32' с.ш.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55°29’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«Ходовариха»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метеостанция</w:t>
            </w:r>
            <w:r>
              <w:rPr>
                <w:rFonts w:ascii="XO Thames" w:hAnsi="XO Thames"/>
              </w:rPr>
              <w:t xml:space="preserve"> «Ходовариха»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68°55' с.ш.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53°45' в.д.</w:t>
            </w:r>
          </w:p>
        </w:tc>
      </w:tr>
      <w:tr>
        <w:trPr>
          <w:trHeight w:hRule="atLeast" w:val="340"/>
        </w:trPr>
        <w:tc>
          <w:tcPr>
            <w:tcW w:type="dxa" w:w="4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</w:p>
        </w:tc>
        <w:tc>
          <w:tcPr>
            <w:tcW w:type="dxa" w:w="2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</w:p>
        </w:tc>
        <w:tc>
          <w:tcPr>
            <w:tcW w:type="dxa" w:w="44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Туристические базы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«Центр арктического туризма»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166000, Ненецкий автономный округ, Заполярный район, ГБ</w:t>
            </w:r>
            <w:r>
              <w:rPr>
                <w:rFonts w:ascii="XO Thames" w:hAnsi="XO Thames"/>
              </w:rPr>
              <w:t>У</w:t>
            </w:r>
            <w:r>
              <w:rPr>
                <w:rFonts w:ascii="XO Thames" w:hAnsi="XO Thames"/>
              </w:rPr>
              <w:t xml:space="preserve"> НАО «Центр арктического туризма»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67°38' с.ш.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53°14'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«Лесная сказка»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туристическая</w:t>
            </w:r>
            <w:r>
              <w:rPr>
                <w:rFonts w:ascii="XO Thames" w:hAnsi="XO Thames"/>
              </w:rPr>
              <w:t xml:space="preserve"> база «Лесная сказка»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67°39' с.</w:t>
            </w:r>
            <w:r>
              <w:rPr>
                <w:rFonts w:ascii="XO Thames" w:hAnsi="XO Thames"/>
              </w:rPr>
              <w:t>ш</w:t>
            </w:r>
            <w:r>
              <w:rPr>
                <w:rFonts w:ascii="XO Thames" w:hAnsi="XO Thames"/>
              </w:rPr>
              <w:t>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53°24' в.</w:t>
            </w:r>
            <w:r>
              <w:rPr>
                <w:rFonts w:ascii="XO Thames" w:hAnsi="XO Thames"/>
              </w:rPr>
              <w:t>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«Ханавэй Ся»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туристическая</w:t>
            </w:r>
            <w:r>
              <w:rPr>
                <w:rFonts w:ascii="XO Thames" w:hAnsi="XO Thames"/>
              </w:rPr>
              <w:t xml:space="preserve"> база «Ханавэй Ся»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68°10' с.</w:t>
            </w:r>
            <w:r>
              <w:rPr>
                <w:rFonts w:ascii="XO Thames" w:hAnsi="XO Thames"/>
              </w:rPr>
              <w:t>ш</w:t>
            </w:r>
            <w:r>
              <w:rPr>
                <w:rFonts w:ascii="XO Thames" w:hAnsi="XO Thames"/>
              </w:rPr>
              <w:t>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54°16'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«Манса Мар»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</w:t>
            </w:r>
            <w:r>
              <w:rPr>
                <w:rFonts w:ascii="XO Thames" w:hAnsi="XO Thames"/>
              </w:rPr>
              <w:t>район,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туристическая</w:t>
            </w:r>
            <w:r>
              <w:rPr>
                <w:rFonts w:ascii="XO Thames" w:hAnsi="XO Thames"/>
              </w:rPr>
              <w:t xml:space="preserve"> база «Манса Мар»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67°06' с.</w:t>
            </w:r>
            <w:r>
              <w:rPr>
                <w:rFonts w:ascii="XO Thames" w:hAnsi="XO Thames"/>
              </w:rPr>
              <w:t>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47°54'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«У Беркута»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166000, Ненецкий автономный округ, Заполярный район, туристическая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база «У Беркута»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68°40’ с.</w:t>
            </w:r>
            <w:r>
              <w:rPr>
                <w:rFonts w:ascii="XO Thames" w:hAnsi="XO Thames"/>
              </w:rPr>
              <w:t>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6l°19' в.</w:t>
            </w:r>
            <w:r>
              <w:rPr>
                <w:rFonts w:ascii="XO Thames" w:hAnsi="XO Thames"/>
              </w:rPr>
              <w:t>д.</w:t>
            </w:r>
          </w:p>
        </w:tc>
      </w:tr>
      <w:tr>
        <w:trPr>
          <w:trHeight w:hRule="atLeast" w:val="340"/>
        </w:trPr>
        <w:tc>
          <w:tcPr>
            <w:tcW w:type="dxa" w:w="4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</w:p>
        </w:tc>
        <w:tc>
          <w:tcPr>
            <w:tcW w:type="dxa" w:w="25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</w:p>
        </w:tc>
        <w:tc>
          <w:tcPr>
            <w:tcW w:type="dxa" w:w="44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Иные объекты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13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Посадочная площадка «Варандей»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166000, Ненецкий автономный округ, Заполярный район, п. Варандей, 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аэропорт «Варандей»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68°84' с.</w:t>
            </w:r>
            <w:r>
              <w:rPr>
                <w:rFonts w:ascii="XO Thames" w:hAnsi="XO Thames"/>
              </w:rPr>
              <w:t>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58°20' в.д.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Вертодром «Арктический»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166741, Ненецкий AO, Заполярный р-н, территория бывший населенный </w:t>
            </w:r>
            <w:r>
              <w:rPr>
                <w:rFonts w:ascii="XO Thames" w:hAnsi="XO Thames"/>
              </w:rPr>
              <w:br/>
            </w:r>
            <w:r>
              <w:rPr>
                <w:rFonts w:ascii="XO Thames" w:hAnsi="XO Thames"/>
              </w:rPr>
              <w:t>пункт Варандей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68°50' с.</w:t>
            </w:r>
            <w:r>
              <w:rPr>
                <w:rFonts w:ascii="XO Thames" w:hAnsi="XO Thames"/>
              </w:rPr>
              <w:t>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58°8' в.</w:t>
            </w:r>
            <w:r>
              <w:rPr>
                <w:rFonts w:ascii="XO Thames" w:hAnsi="XO Thames"/>
              </w:rPr>
              <w:t>д.</w:t>
            </w:r>
          </w:p>
        </w:tc>
      </w:tr>
      <w:tr>
        <w:trPr>
          <w:trHeight w:hRule="atLeast" w:val="340"/>
        </w:trPr>
        <w:tc>
          <w:tcPr>
            <w:tcW w:type="dxa" w:w="4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</w:t>
            </w:r>
          </w:p>
        </w:tc>
        <w:tc>
          <w:tcPr>
            <w:tcW w:type="dxa" w:w="25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Вахтовый поселок «Варандей»</w:t>
            </w:r>
          </w:p>
        </w:tc>
        <w:tc>
          <w:tcPr>
            <w:tcW w:type="dxa" w:w="444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B0000">
            <w:pPr>
              <w:pStyle w:val="Style_1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166741, Ненецкий AO, Заполярный р-н, территория бывший населенный пункт Варандей</w:t>
            </w:r>
          </w:p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68°50'3.16" с.</w:t>
            </w:r>
            <w:r>
              <w:rPr>
                <w:rFonts w:ascii="XO Thames" w:hAnsi="XO Thames"/>
              </w:rPr>
              <w:t>ш.</w:t>
            </w:r>
          </w:p>
        </w:tc>
      </w:tr>
      <w:tr>
        <w:trPr>
          <w:trHeight w:hRule="atLeast" w:val="340"/>
        </w:trPr>
        <w:tc>
          <w:tcPr>
            <w:tcW w:type="dxa" w:w="4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5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44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9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B0000">
            <w:pPr>
              <w:pStyle w:val="Style_17"/>
              <w:widowControl w:val="1"/>
              <w:ind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58°8'45.3452"</w:t>
            </w:r>
            <w:r>
              <w:rPr>
                <w:rFonts w:ascii="XO Thames" w:hAnsi="XO Thames"/>
              </w:rPr>
              <w:t xml:space="preserve"> в.д.</w:t>
            </w:r>
          </w:p>
        </w:tc>
      </w:tr>
    </w:tbl>
    <w:p w14:paraId="450B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</w:rPr>
      </w:pPr>
      <w:r>
        <w:rPr>
          <w:rFonts w:ascii="XO Thames" w:hAnsi="XO Thames"/>
        </w:rPr>
        <w:br w:type="page"/>
      </w:r>
    </w:p>
    <w:p w14:paraId="460B0000">
      <w:pPr>
        <w:widowControl w:val="1"/>
        <w:spacing w:line="240" w:lineRule="auto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Раздел </w:t>
      </w:r>
      <w:r>
        <w:rPr>
          <w:rFonts w:ascii="XO Thames" w:hAnsi="XO Thames"/>
          <w:sz w:val="26"/>
        </w:rPr>
        <w:t>IX</w:t>
      </w:r>
    </w:p>
    <w:p w14:paraId="470B0000">
      <w:pPr>
        <w:widowControl w:val="1"/>
        <w:spacing w:line="240" w:lineRule="auto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Нормативы накопления </w:t>
      </w:r>
      <w:r>
        <w:rPr>
          <w:rFonts w:ascii="XO Thames" w:hAnsi="XO Thames"/>
          <w:b w:val="1"/>
          <w:sz w:val="26"/>
        </w:rPr>
        <w:t>ТКО</w:t>
      </w:r>
    </w:p>
    <w:p w14:paraId="480B0000">
      <w:pPr>
        <w:widowControl w:val="1"/>
        <w:spacing w:line="240" w:lineRule="auto"/>
        <w:ind/>
        <w:rPr>
          <w:rFonts w:ascii="XO Thames" w:hAnsi="XO Thames"/>
          <w:sz w:val="26"/>
        </w:rPr>
      </w:pPr>
    </w:p>
    <w:p w14:paraId="490B0000">
      <w:pPr>
        <w:widowControl w:val="1"/>
        <w:spacing w:line="240" w:lineRule="auto"/>
        <w:ind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Действующие нормативы на территории Ненецкого автономного округа установлены приказом Департамента строительства, жилищно-коммунального хозяйства, энергетики и транспорта Ненецкого автономного округа от </w:t>
      </w:r>
      <w:r>
        <w:rPr>
          <w:rFonts w:ascii="XO Thames" w:hAnsi="XO Thames"/>
          <w:sz w:val="26"/>
        </w:rPr>
        <w:t>29 ноября 2016 г. №</w:t>
      </w:r>
      <w:r>
        <w:rPr>
          <w:rFonts w:ascii="XO Thames" w:hAnsi="XO Thames"/>
          <w:sz w:val="26"/>
        </w:rPr>
        <w:t xml:space="preserve"> </w:t>
      </w:r>
      <w:r>
        <w:rPr>
          <w:rFonts w:ascii="XO Thames" w:hAnsi="XO Thames"/>
          <w:sz w:val="26"/>
        </w:rPr>
        <w:t xml:space="preserve">54 «Об утверждении нормативов накопления </w:t>
      </w:r>
      <w:r>
        <w:rPr>
          <w:rFonts w:ascii="XO Thames" w:hAnsi="XO Thames"/>
          <w:sz w:val="26"/>
        </w:rPr>
        <w:t xml:space="preserve">ТКО </w:t>
      </w:r>
      <w:r>
        <w:rPr>
          <w:rFonts w:ascii="XO Thames" w:hAnsi="XO Thames"/>
          <w:sz w:val="26"/>
        </w:rPr>
        <w:t xml:space="preserve">на территории </w:t>
      </w:r>
      <w:r>
        <w:rPr>
          <w:rFonts w:ascii="XO Thames" w:hAnsi="XO Thames"/>
          <w:sz w:val="26"/>
        </w:rPr>
        <w:t>Ненецкого автономного округа</w:t>
      </w:r>
      <w:r>
        <w:rPr>
          <w:rFonts w:ascii="XO Thames" w:hAnsi="XO Thames"/>
          <w:sz w:val="26"/>
        </w:rPr>
        <w:t xml:space="preserve">» (в редакции </w:t>
      </w:r>
      <w:r>
        <w:rPr>
          <w:rFonts w:ascii="XO Thames" w:hAnsi="XO Thames"/>
          <w:sz w:val="26"/>
        </w:rPr>
        <w:t>приказов Департамента строительства, жилищно-коммунального хозяйства, энергетики и транспорта Н</w:t>
      </w:r>
      <w:r>
        <w:rPr>
          <w:rFonts w:ascii="XO Thames" w:hAnsi="XO Thames"/>
          <w:sz w:val="26"/>
        </w:rPr>
        <w:t xml:space="preserve">енецкого автономного округа от </w:t>
      </w:r>
      <w:r>
        <w:rPr>
          <w:rFonts w:ascii="XO Thames" w:hAnsi="XO Thames"/>
          <w:sz w:val="26"/>
        </w:rPr>
        <w:t>1</w:t>
      </w:r>
      <w:r>
        <w:rPr>
          <w:rFonts w:ascii="XO Thames" w:hAnsi="XO Thames"/>
          <w:sz w:val="26"/>
        </w:rPr>
        <w:t xml:space="preserve"> июня </w:t>
      </w:r>
      <w:r>
        <w:rPr>
          <w:rFonts w:ascii="XO Thames" w:hAnsi="XO Thames"/>
          <w:sz w:val="26"/>
        </w:rPr>
        <w:t xml:space="preserve">2021 г. </w:t>
      </w:r>
      <w:r>
        <w:rPr>
          <w:rFonts w:ascii="XO Thames" w:hAnsi="XO Thames"/>
          <w:sz w:val="26"/>
        </w:rPr>
        <w:fldChar w:fldCharType="begin"/>
      </w:r>
      <w:r>
        <w:rPr>
          <w:rFonts w:ascii="XO Thames" w:hAnsi="XO Thames"/>
          <w:sz w:val="26"/>
        </w:rPr>
        <w:instrText>HYPERLINK "https://login.consultant.ru/link/?req=doc&amp;base=RLAW913&amp;n=48877&amp;dst=100005"</w:instrText>
      </w:r>
      <w:r>
        <w:rPr>
          <w:rFonts w:ascii="XO Thames" w:hAnsi="XO Thames"/>
          <w:sz w:val="26"/>
        </w:rPr>
        <w:fldChar w:fldCharType="separate"/>
      </w:r>
      <w:r>
        <w:rPr>
          <w:rFonts w:ascii="XO Thames" w:hAnsi="XO Thames"/>
          <w:sz w:val="26"/>
        </w:rPr>
        <w:t>№</w:t>
      </w:r>
      <w:r>
        <w:rPr>
          <w:rFonts w:ascii="XO Thames" w:hAnsi="XO Thames"/>
          <w:sz w:val="26"/>
        </w:rPr>
        <w:t xml:space="preserve"> 19</w:t>
      </w:r>
      <w:r>
        <w:rPr>
          <w:rFonts w:ascii="XO Thames" w:hAnsi="XO Thames"/>
          <w:sz w:val="26"/>
        </w:rPr>
        <w:fldChar w:fldCharType="end"/>
      </w:r>
      <w:r>
        <w:rPr>
          <w:rFonts w:ascii="XO Thames" w:hAnsi="XO Thames"/>
          <w:sz w:val="26"/>
        </w:rPr>
        <w:t xml:space="preserve"> и </w:t>
      </w:r>
      <w:r>
        <w:rPr>
          <w:rFonts w:ascii="XO Thames" w:hAnsi="XO Thames"/>
          <w:sz w:val="26"/>
        </w:rPr>
        <w:t xml:space="preserve">от 27 мая </w:t>
      </w:r>
      <w:r>
        <w:rPr>
          <w:rFonts w:ascii="XO Thames" w:hAnsi="XO Thames"/>
          <w:sz w:val="26"/>
        </w:rPr>
        <w:t xml:space="preserve">2024 г. </w:t>
      </w:r>
      <w:r>
        <w:rPr>
          <w:rFonts w:ascii="XO Thames" w:hAnsi="XO Thames"/>
          <w:sz w:val="26"/>
        </w:rPr>
        <w:fldChar w:fldCharType="begin"/>
      </w:r>
      <w:r>
        <w:rPr>
          <w:rFonts w:ascii="XO Thames" w:hAnsi="XO Thames"/>
          <w:sz w:val="26"/>
        </w:rPr>
        <w:instrText>HYPERLINK "https://login.consultant.ru/link/?req=doc&amp;base=RLAW913&amp;n=59088&amp;dst=100005"</w:instrText>
      </w:r>
      <w:r>
        <w:rPr>
          <w:rFonts w:ascii="XO Thames" w:hAnsi="XO Thames"/>
          <w:sz w:val="26"/>
        </w:rPr>
        <w:fldChar w:fldCharType="separate"/>
      </w:r>
      <w:r>
        <w:rPr>
          <w:rFonts w:ascii="XO Thames" w:hAnsi="XO Thames"/>
          <w:sz w:val="26"/>
        </w:rPr>
        <w:t>№</w:t>
      </w:r>
      <w:r>
        <w:rPr>
          <w:rFonts w:ascii="XO Thames" w:hAnsi="XO Thames"/>
          <w:sz w:val="26"/>
        </w:rPr>
        <w:t xml:space="preserve"> 9</w:t>
      </w:r>
      <w:r>
        <w:rPr>
          <w:rFonts w:ascii="XO Thames" w:hAnsi="XO Thames"/>
          <w:sz w:val="26"/>
        </w:rPr>
        <w:fldChar w:fldCharType="end"/>
      </w:r>
      <w:r>
        <w:rPr>
          <w:rFonts w:ascii="XO Thames" w:hAnsi="XO Thames"/>
          <w:sz w:val="26"/>
        </w:rPr>
        <w:t xml:space="preserve">) и представлены в таблицах </w:t>
      </w:r>
      <w:r>
        <w:rPr>
          <w:rFonts w:ascii="XO Thames" w:hAnsi="XO Thames"/>
          <w:sz w:val="26"/>
        </w:rPr>
        <w:t>9</w:t>
      </w:r>
      <w:r>
        <w:rPr>
          <w:rFonts w:ascii="XO Thames" w:hAnsi="XO Thames"/>
          <w:sz w:val="26"/>
        </w:rPr>
        <w:t>.1</w:t>
      </w:r>
      <w:r>
        <w:rPr>
          <w:rFonts w:ascii="XO Thames" w:hAnsi="XO Thames"/>
          <w:sz w:val="26"/>
        </w:rPr>
        <w:t xml:space="preserve"> и </w:t>
      </w:r>
      <w:r>
        <w:rPr>
          <w:rFonts w:ascii="XO Thames" w:hAnsi="XO Thames"/>
          <w:sz w:val="26"/>
        </w:rPr>
        <w:t>9</w:t>
      </w:r>
      <w:r>
        <w:rPr>
          <w:rFonts w:ascii="XO Thames" w:hAnsi="XO Thames"/>
          <w:sz w:val="26"/>
        </w:rPr>
        <w:t>.2</w:t>
      </w:r>
      <w:r>
        <w:rPr>
          <w:rFonts w:ascii="XO Thames" w:hAnsi="XO Thames"/>
          <w:sz w:val="26"/>
        </w:rPr>
        <w:t>.</w:t>
      </w:r>
    </w:p>
    <w:p w14:paraId="4A0B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>Таблица 9.1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Нормативы накопления </w:t>
      </w:r>
      <w:r>
        <w:rPr>
          <w:rFonts w:ascii="XO Thames" w:hAnsi="XO Thames"/>
          <w:i w:val="0"/>
          <w:color w:val="000000"/>
          <w:sz w:val="26"/>
        </w:rPr>
        <w:t xml:space="preserve">ТКО </w:t>
      </w:r>
      <w:r>
        <w:rPr>
          <w:rFonts w:ascii="XO Thames" w:hAnsi="XO Thames"/>
          <w:i w:val="0"/>
          <w:color w:val="000000"/>
          <w:sz w:val="26"/>
        </w:rPr>
        <w:t>для жилищного фонда, расположенного на территории муниципальных образований Ненецкого автономного округа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253"/>
        <w:gridCol w:w="2952"/>
        <w:gridCol w:w="2150"/>
      </w:tblGrid>
      <w:tr>
        <w:trPr>
          <w:trHeight w:hRule="atLeast" w:val="395"/>
          <w:tblHeader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B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Наименование муниципального образования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C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Населенный пункт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D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На одного проживающего, м³/год</w:t>
            </w:r>
          </w:p>
        </w:tc>
      </w:tr>
      <w:tr>
        <w:trPr>
          <w:trHeight w:hRule="atLeast" w:val="125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МО «</w:t>
            </w:r>
            <w:r>
              <w:rPr>
                <w:rFonts w:ascii="XO Thames" w:hAnsi="XO Thames"/>
                <w:sz w:val="22"/>
              </w:rPr>
              <w:t>Г</w:t>
            </w:r>
            <w:r>
              <w:rPr>
                <w:rFonts w:ascii="XO Thames" w:hAnsi="XO Thames"/>
                <w:sz w:val="22"/>
              </w:rPr>
              <w:t>ородской округ</w:t>
            </w:r>
            <w:r>
              <w:rPr>
                <w:rFonts w:ascii="XO Thames" w:hAnsi="XO Thames"/>
                <w:sz w:val="22"/>
              </w:rPr>
              <w:t xml:space="preserve"> «Город Нарьян-Мар»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г. Нарьян-Мар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2,66</w:t>
            </w:r>
          </w:p>
        </w:tc>
      </w:tr>
      <w:tr>
        <w:trPr>
          <w:trHeight w:hRule="atLeast" w:val="249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МО</w:t>
            </w:r>
            <w:r>
              <w:rPr>
                <w:rFonts w:ascii="XO Thames" w:hAnsi="XO Thames"/>
                <w:sz w:val="22"/>
              </w:rPr>
              <w:t xml:space="preserve"> «Г</w:t>
            </w:r>
            <w:r>
              <w:rPr>
                <w:rFonts w:ascii="XO Thames" w:hAnsi="XO Thames"/>
                <w:sz w:val="22"/>
              </w:rPr>
              <w:t>ородское поселение</w:t>
            </w:r>
            <w:r>
              <w:rPr>
                <w:rFonts w:ascii="XO Thames" w:hAnsi="XO Thames"/>
                <w:sz w:val="22"/>
              </w:rPr>
              <w:t xml:space="preserve"> «Рабочий поселок Искателей»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Искателей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2,66</w:t>
            </w:r>
          </w:p>
        </w:tc>
      </w:tr>
      <w:tr>
        <w:trPr>
          <w:trHeight w:hRule="atLeast" w:val="813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«Приморско-Куйский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Красное,</w:t>
            </w:r>
          </w:p>
          <w:p w14:paraId="56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Куя,</w:t>
            </w:r>
          </w:p>
          <w:p w14:paraId="57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Осколково,</w:t>
            </w:r>
          </w:p>
          <w:p w14:paraId="58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</w:t>
            </w:r>
            <w:r>
              <w:rPr>
                <w:rFonts w:ascii="XO Thames" w:hAnsi="XO Thames"/>
                <w:sz w:val="22"/>
              </w:rPr>
              <w:t>. Черная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858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«Тельвисочный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с. Тельвиска,</w:t>
            </w:r>
          </w:p>
          <w:p w14:paraId="5C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с. Макарово,</w:t>
            </w:r>
          </w:p>
          <w:p w14:paraId="5D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с. Тельвиска,</w:t>
            </w:r>
          </w:p>
          <w:p w14:paraId="5E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Устье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351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«Поселок Амдерма»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Амдерма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49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МО «Андегский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Андег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896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 «Великовисочный сельсовет»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с. Великовисочное,</w:t>
            </w:r>
          </w:p>
          <w:p w14:paraId="68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с. Лабожское,</w:t>
            </w:r>
          </w:p>
          <w:p w14:paraId="69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Пылемец,</w:t>
            </w:r>
          </w:p>
          <w:p w14:paraId="6A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Тошвиска,</w:t>
            </w:r>
          </w:p>
          <w:p w14:paraId="6B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Щелино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549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«Канинский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с. Несь,</w:t>
            </w:r>
          </w:p>
          <w:p w14:paraId="6F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Мгла,</w:t>
            </w:r>
          </w:p>
          <w:p w14:paraId="70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Чижа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28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«Карский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Усть-Кара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28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</w:t>
            </w:r>
            <w:r>
              <w:rPr>
                <w:rFonts w:ascii="XO Thames" w:hAnsi="XO Thames"/>
                <w:sz w:val="22"/>
              </w:rPr>
              <w:t>Колгуе</w:t>
            </w:r>
            <w:r>
              <w:rPr>
                <w:rFonts w:ascii="XO Thames" w:hAnsi="XO Thames"/>
                <w:sz w:val="22"/>
              </w:rPr>
              <w:t>вский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Бугрино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28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«Коткинский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</w:t>
            </w:r>
            <w:r>
              <w:rPr>
                <w:rFonts w:ascii="XO Thames" w:hAnsi="XO Thames"/>
                <w:sz w:val="22"/>
              </w:rPr>
              <w:t>. Коткино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618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«Малоземельский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Нельмин-Нос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28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«Омский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Вижас,</w:t>
            </w:r>
          </w:p>
          <w:p w14:paraId="80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с. Ома,</w:t>
            </w:r>
          </w:p>
          <w:p w14:paraId="81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Снопа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121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«Пешский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с. Нижняя Пеша,</w:t>
            </w:r>
          </w:p>
          <w:p w14:paraId="85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</w:t>
            </w:r>
            <w:r>
              <w:rPr>
                <w:rFonts w:ascii="XO Thames" w:hAnsi="XO Thames"/>
                <w:sz w:val="22"/>
              </w:rPr>
              <w:t>. Верхняя Пеша,</w:t>
            </w:r>
          </w:p>
          <w:p w14:paraId="86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Волоковая,</w:t>
            </w:r>
          </w:p>
          <w:p w14:paraId="87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Белушье,</w:t>
            </w:r>
          </w:p>
          <w:p w14:paraId="88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Волонга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28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«Пустозерский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Каменка,</w:t>
            </w:r>
          </w:p>
          <w:p w14:paraId="8C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с. Оксино,</w:t>
            </w:r>
          </w:p>
          <w:p w14:paraId="8D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Хонгурей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28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«Тиманский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Индига,</w:t>
            </w:r>
          </w:p>
          <w:p w14:paraId="91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Выучейский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748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«Хорей-Верский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Хорей-Вер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28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«Хоседа-Хардский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Харута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28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</w:t>
            </w:r>
            <w:r>
              <w:rPr>
                <w:rFonts w:ascii="XO Thames" w:hAnsi="XO Thames"/>
                <w:sz w:val="22"/>
              </w:rPr>
              <w:t>Шоинск</w:t>
            </w:r>
            <w:r>
              <w:rPr>
                <w:rFonts w:ascii="XO Thames" w:hAnsi="XO Thames"/>
                <w:sz w:val="22"/>
              </w:rPr>
              <w:t>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Кия,</w:t>
            </w:r>
          </w:p>
          <w:p w14:paraId="9B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д. Шойна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  <w:tr>
        <w:trPr>
          <w:trHeight w:hRule="atLeast" w:val="284"/>
        </w:trPr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</w:t>
            </w:r>
            <w:r>
              <w:rPr>
                <w:rFonts w:ascii="XO Thames" w:hAnsi="XO Thames"/>
                <w:sz w:val="22"/>
              </w:rPr>
              <w:t xml:space="preserve"> «Юшарский сельсовет»</w:t>
            </w:r>
            <w:r>
              <w:rPr>
                <w:rFonts w:ascii="XO Thames" w:hAnsi="XO Thames"/>
                <w:sz w:val="22"/>
              </w:rPr>
              <w:t xml:space="preserve"> Заполярного района Ненецкого автономного округа</w:t>
            </w:r>
          </w:p>
        </w:tc>
        <w:tc>
          <w:tcPr>
            <w:tcW w:type="dxa" w:w="29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Каратайка,</w:t>
            </w:r>
          </w:p>
          <w:p w14:paraId="9F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п. Варнек</w:t>
            </w:r>
          </w:p>
        </w:tc>
        <w:tc>
          <w:tcPr>
            <w:tcW w:type="dxa" w:w="2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1,16</w:t>
            </w:r>
          </w:p>
        </w:tc>
      </w:tr>
    </w:tbl>
    <w:p w14:paraId="A10B0000">
      <w:pPr>
        <w:sectPr>
          <w:headerReference r:id="rId13" w:type="default"/>
          <w:headerReference r:id="rId8" w:type="first"/>
          <w:pgSz w:h="16838" w:orient="portrait" w:w="11906"/>
          <w:pgMar w:bottom="1134" w:footer="708" w:gutter="0" w:header="708" w:left="1701" w:right="850" w:top="1134"/>
        </w:sectPr>
      </w:pPr>
    </w:p>
    <w:p w14:paraId="A20B0000">
      <w:pPr>
        <w:rPr>
          <w:rFonts w:ascii="XO Thames" w:hAnsi="XO Thames"/>
        </w:rPr>
      </w:pPr>
    </w:p>
    <w:p w14:paraId="A30B0000">
      <w:pPr>
        <w:pStyle w:val="Style_3"/>
        <w:keepNext w:val="1"/>
        <w:widowControl w:val="1"/>
        <w:spacing w:after="0"/>
        <w:ind/>
        <w:jc w:val="both"/>
        <w:rPr>
          <w:rFonts w:ascii="XO Thames" w:hAnsi="XO Thames"/>
          <w:i w:val="0"/>
          <w:color w:val="000000"/>
          <w:sz w:val="26"/>
        </w:rPr>
      </w:pPr>
      <w:r>
        <w:rPr>
          <w:rFonts w:ascii="XO Thames" w:hAnsi="XO Thames"/>
          <w:i w:val="0"/>
          <w:color w:val="000000"/>
          <w:sz w:val="26"/>
        </w:rPr>
        <w:t>Таблица 9.2</w:t>
      </w:r>
      <w:r>
        <w:rPr>
          <w:rFonts w:ascii="XO Thames" w:hAnsi="XO Thames"/>
          <w:i w:val="0"/>
          <w:color w:val="000000"/>
          <w:sz w:val="26"/>
        </w:rPr>
        <w:t>.</w:t>
      </w:r>
      <w:r>
        <w:rPr>
          <w:rFonts w:ascii="XO Thames" w:hAnsi="XO Thames"/>
          <w:i w:val="0"/>
          <w:color w:val="000000"/>
          <w:sz w:val="26"/>
        </w:rPr>
        <w:t xml:space="preserve"> </w:t>
      </w:r>
      <w:r>
        <w:rPr>
          <w:rFonts w:ascii="XO Thames" w:hAnsi="XO Thames"/>
          <w:i w:val="0"/>
          <w:color w:val="000000"/>
          <w:sz w:val="26"/>
        </w:rPr>
        <w:t xml:space="preserve">Нормативы накопления </w:t>
      </w:r>
      <w:r>
        <w:rPr>
          <w:rFonts w:ascii="XO Thames" w:hAnsi="XO Thames"/>
          <w:i w:val="0"/>
          <w:color w:val="000000"/>
          <w:sz w:val="26"/>
        </w:rPr>
        <w:t xml:space="preserve">ТКО </w:t>
      </w:r>
      <w:r>
        <w:rPr>
          <w:rFonts w:ascii="XO Thames" w:hAnsi="XO Thames"/>
          <w:i w:val="0"/>
          <w:color w:val="000000"/>
          <w:sz w:val="26"/>
        </w:rPr>
        <w:t>для объектов общественного назначения, расположенных на территории Ненецкого автономного округа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2"/>
        <w:gridCol w:w="4810"/>
        <w:gridCol w:w="2052"/>
        <w:gridCol w:w="954"/>
        <w:gridCol w:w="956"/>
      </w:tblGrid>
      <w:tr>
        <w:trPr>
          <w:trHeight w:hRule="atLeast" w:val="1049"/>
          <w:tblHeader/>
        </w:trPr>
        <w:tc>
          <w:tcPr>
            <w:tcW w:type="dxa" w:w="58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N п/п</w:t>
            </w:r>
          </w:p>
        </w:tc>
        <w:tc>
          <w:tcPr>
            <w:tcW w:type="dxa" w:w="48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Наименование категории объектов</w:t>
            </w:r>
          </w:p>
        </w:tc>
        <w:tc>
          <w:tcPr>
            <w:tcW w:type="dxa" w:w="20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Расчетная единица, в отношении которой устанавливается норматив</w:t>
            </w:r>
          </w:p>
        </w:tc>
        <w:tc>
          <w:tcPr>
            <w:tcW w:type="dxa" w:w="19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Принимаемые нормы накопления ТКО, </w:t>
            </w:r>
          </w:p>
          <w:p w14:paraId="A8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на расчетную единицу</w:t>
            </w:r>
          </w:p>
        </w:tc>
      </w:tr>
      <w:tr>
        <w:trPr>
          <w:trHeight w:hRule="atLeast" w:val="20"/>
          <w:tblHeader/>
        </w:trPr>
        <w:tc>
          <w:tcPr>
            <w:tcW w:type="dxa" w:w="58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8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0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м³/год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кг/год</w:t>
            </w:r>
          </w:p>
        </w:tc>
      </w:tr>
      <w:tr>
        <w:trPr>
          <w:trHeight w:hRule="atLeast" w:val="114"/>
        </w:trPr>
        <w:tc>
          <w:tcPr>
            <w:tcW w:type="dxa" w:w="93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1. Административные и общественные здания, производственные объекты:</w:t>
            </w:r>
          </w:p>
        </w:tc>
      </w:tr>
      <w:tr>
        <w:trPr>
          <w:trHeight w:hRule="atLeast" w:val="60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1.1.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Административные здания, офисы, конторы, отделения, финансовые и другие организации общественного назначения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сотрудник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0,3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70</w:t>
            </w:r>
          </w:p>
        </w:tc>
      </w:tr>
      <w:tr>
        <w:trPr>
          <w:trHeight w:hRule="atLeast" w:val="434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1.2.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Производственные объекты (цеха, мастерские </w:t>
            </w:r>
          </w:p>
          <w:p w14:paraId="B3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и прочие) предприятий и организаций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сотрудник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0,3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70</w:t>
            </w:r>
          </w:p>
        </w:tc>
      </w:tr>
      <w:tr>
        <w:trPr>
          <w:trHeight w:hRule="atLeast" w:val="283"/>
        </w:trPr>
        <w:tc>
          <w:tcPr>
            <w:tcW w:type="dxa" w:w="93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2. Образовательные организации: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2.1.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Дошкольные образовательные организации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ребенок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0,4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95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2.2.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Общеобразовательные организации, профессиональные образовательные организации, образовательные организации высшего образования, организации дополнительного образования и иные организации, осуществляющее образовательный процесс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учащийся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0,12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24</w:t>
            </w:r>
          </w:p>
        </w:tc>
      </w:tr>
      <w:tr>
        <w:trPr>
          <w:trHeight w:hRule="atLeast" w:val="58"/>
        </w:trPr>
        <w:tc>
          <w:tcPr>
            <w:tcW w:type="dxa" w:w="93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4. Организации торговли: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4.1.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Магазины продовольственных </w:t>
            </w:r>
          </w:p>
          <w:p w14:paraId="C5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и непродовольственных товаров, прочие торговые объекты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</w:t>
            </w:r>
            <w:r>
              <w:rPr>
                <w:rFonts w:ascii="XO Thames" w:hAnsi="XO Thames"/>
                <w:sz w:val="22"/>
                <w:vertAlign w:val="superscript"/>
              </w:rPr>
              <w:t>2</w:t>
            </w:r>
            <w:r>
              <w:rPr>
                <w:rFonts w:ascii="XO Thames" w:hAnsi="XO Thames"/>
                <w:sz w:val="22"/>
              </w:rPr>
              <w:t xml:space="preserve"> торговой площади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0,64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78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4.2.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Склады, базы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</w:t>
            </w:r>
            <w:r>
              <w:rPr>
                <w:rFonts w:ascii="XO Thames" w:hAnsi="XO Thames"/>
                <w:sz w:val="22"/>
                <w:vertAlign w:val="superscript"/>
              </w:rPr>
              <w:t>2</w:t>
            </w:r>
            <w:r>
              <w:rPr>
                <w:rFonts w:ascii="XO Thames" w:hAnsi="XO Thames"/>
                <w:sz w:val="22"/>
              </w:rPr>
              <w:t xml:space="preserve"> общей площади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0,14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17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4.3.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Палатки, киоски, вагончики, торговые павильоны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</w:t>
            </w:r>
            <w:r>
              <w:rPr>
                <w:rFonts w:ascii="XO Thames" w:hAnsi="XO Thames"/>
                <w:sz w:val="22"/>
                <w:vertAlign w:val="superscript"/>
              </w:rPr>
              <w:t>2</w:t>
            </w:r>
            <w:r>
              <w:rPr>
                <w:rFonts w:ascii="XO Thames" w:hAnsi="XO Thames"/>
                <w:sz w:val="22"/>
              </w:rPr>
              <w:t xml:space="preserve"> общей площади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3,20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407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4.4.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Лотки, лавки, торговля с машин, рынки, ярмарки и прочие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торговое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1,85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148</w:t>
            </w:r>
          </w:p>
        </w:tc>
      </w:tr>
      <w:tr>
        <w:trPr>
          <w:trHeight w:hRule="atLeast" w:val="283"/>
        </w:trPr>
        <w:tc>
          <w:tcPr>
            <w:tcW w:type="dxa" w:w="93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5. Организации общественного питания: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5.1.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Рестораны, кафе, бары, закусочные, столовые </w:t>
            </w:r>
          </w:p>
          <w:p w14:paraId="DB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и прочие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посадочное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1,46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107</w:t>
            </w:r>
          </w:p>
        </w:tc>
      </w:tr>
      <w:tr>
        <w:trPr>
          <w:trHeight w:hRule="atLeast" w:val="129"/>
        </w:trPr>
        <w:tc>
          <w:tcPr>
            <w:tcW w:type="dxa" w:w="93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6. Организации бытового обслуживания населения: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6.1.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Ремонт и техническое обслуживание электронной техники, предметов личного потребления и хозяйственно-бытового назначения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</w:t>
            </w:r>
            <w:r>
              <w:rPr>
                <w:rFonts w:ascii="XO Thames" w:hAnsi="XO Thames"/>
                <w:sz w:val="22"/>
                <w:vertAlign w:val="superscript"/>
              </w:rPr>
              <w:t>2</w:t>
            </w:r>
            <w:r>
              <w:rPr>
                <w:rFonts w:ascii="XO Thames" w:hAnsi="XO Thames"/>
                <w:sz w:val="22"/>
              </w:rPr>
              <w:t xml:space="preserve"> общей площади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0,36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86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6.2.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Ремонт ювелирных изделий, часов, очков, ключей, копировальные услуги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рабочее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0,37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6.3.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Очистка, окраска, пошив, ремонт одежды </w:t>
            </w:r>
          </w:p>
          <w:p w14:paraId="EC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и обуви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</w:t>
            </w:r>
            <w:r>
              <w:rPr>
                <w:rFonts w:ascii="XO Thames" w:hAnsi="XO Thames"/>
                <w:sz w:val="22"/>
                <w:vertAlign w:val="superscript"/>
              </w:rPr>
              <w:t>2</w:t>
            </w:r>
            <w:r>
              <w:rPr>
                <w:rFonts w:ascii="XO Thames" w:hAnsi="XO Thames"/>
                <w:sz w:val="22"/>
              </w:rPr>
              <w:t xml:space="preserve"> общей площади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0,16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20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6.4.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Парикмахерские, косметические салоны, салоны красоты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рабочее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0,3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70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6.5.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Гостиницы, пункты временного проживания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0,7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120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6.6.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B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Общежития, детские дома, школы-интернаты, дома престарелых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0,86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155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B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6.7.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Бани, сауны, душевые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1,12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24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6.8.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Прочие виды бытовых услуг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0,3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70</w:t>
            </w:r>
          </w:p>
        </w:tc>
      </w:tr>
      <w:tr>
        <w:trPr>
          <w:trHeight w:hRule="atLeast" w:val="283"/>
        </w:trPr>
        <w:tc>
          <w:tcPr>
            <w:tcW w:type="dxa" w:w="93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7. Культурно-досуговые, физкультурно-оздоровительные и спортивные организации: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7.1.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Дома (дворцы) культуры и творчества, кинотеатры, музеи, библиотеки, архивы, социально-культурные центры, театры, концертные залы и прочие культурно-досуговые организации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0,2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30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7.2.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Спортивные залы, комплексы, фитнес-клубы, физкультурно-оздоровительные организации, учебно-тренировочные и спортивные организации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0,38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22</w:t>
            </w:r>
          </w:p>
        </w:tc>
      </w:tr>
      <w:tr>
        <w:trPr>
          <w:trHeight w:hRule="atLeast" w:val="283"/>
        </w:trPr>
        <w:tc>
          <w:tcPr>
            <w:tcW w:type="dxa" w:w="93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8. Предприятия и организации транспортной инфраструктуры: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8.1.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Автомастерские, станции технического обслуживания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машино-место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0,44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115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8.2.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Автозаправочные станции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машино-место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1,06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56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8.3.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Автостоянки, парковки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машино-место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0,10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19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8.4.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Гаражи, гаражные кооперативы, парковки закрытого типа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машино-место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0,29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37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8.5.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Автомойки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машино-место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0,15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5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8.6.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Аэропорты, речные и морские порты, вокзалы, павильоны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пассажиро-место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0,68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18</w:t>
            </w:r>
          </w:p>
        </w:tc>
      </w:tr>
      <w:tr>
        <w:trPr>
          <w:trHeight w:hRule="atLeast" w:val="283"/>
        </w:trPr>
        <w:tc>
          <w:tcPr>
            <w:tcW w:type="dxa" w:w="93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9. Организации в сфере похоронных услуг: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9.1.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Организации, оказывающие ритуальные услуги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 рабочее место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0,3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70</w:t>
            </w:r>
          </w:p>
        </w:tc>
      </w:tr>
      <w:tr>
        <w:trPr>
          <w:trHeight w:hRule="atLeast" w:val="283"/>
        </w:trPr>
        <w:tc>
          <w:tcPr>
            <w:tcW w:type="dxa" w:w="5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9.2.</w:t>
            </w:r>
          </w:p>
        </w:tc>
        <w:tc>
          <w:tcPr>
            <w:tcW w:type="dxa" w:w="4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C0000">
            <w:pPr>
              <w:pStyle w:val="Style_18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Кладбища</w:t>
            </w:r>
          </w:p>
        </w:tc>
        <w:tc>
          <w:tcPr>
            <w:tcW w:type="dxa" w:w="2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 xml:space="preserve">1 </w:t>
            </w:r>
            <w:r>
              <w:rPr>
                <w:rFonts w:ascii="XO Thames" w:hAnsi="XO Thames"/>
                <w:sz w:val="22"/>
              </w:rPr>
              <w:t>г</w:t>
            </w:r>
            <w:r>
              <w:rPr>
                <w:rFonts w:ascii="XO Thames" w:hAnsi="XO Thames"/>
                <w:sz w:val="22"/>
              </w:rPr>
              <w:t>а площади</w:t>
            </w:r>
          </w:p>
        </w:tc>
        <w:tc>
          <w:tcPr>
            <w:tcW w:type="dxa" w:w="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18,84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C0000">
            <w:pPr>
              <w:pStyle w:val="Style_18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1093</w:t>
            </w:r>
          </w:p>
        </w:tc>
      </w:tr>
    </w:tbl>
    <w:p w14:paraId="3E0C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</w:rPr>
      </w:pPr>
      <w:r>
        <w:rPr>
          <w:rFonts w:ascii="XO Thames" w:hAnsi="XO Thames"/>
        </w:rPr>
        <w:br w:type="page"/>
      </w:r>
    </w:p>
    <w:p w14:paraId="3F0C0000">
      <w:pPr>
        <w:sectPr>
          <w:headerReference r:id="rId4" w:type="default"/>
          <w:headerReference r:id="rId23" w:type="first"/>
          <w:pgSz w:h="16838" w:orient="portrait" w:w="11906"/>
          <w:pgMar w:bottom="1134" w:footer="708" w:gutter="0" w:header="708" w:left="1701" w:right="850" w:top="1134"/>
        </w:sectPr>
      </w:pPr>
    </w:p>
    <w:p w14:paraId="400C0000">
      <w:pPr>
        <w:widowControl w:val="1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Раздел </w:t>
      </w:r>
      <w:r>
        <w:rPr>
          <w:rFonts w:ascii="XO Thames" w:hAnsi="XO Thames"/>
          <w:sz w:val="26"/>
        </w:rPr>
        <w:t>X</w:t>
      </w:r>
      <w:r>
        <w:rPr>
          <w:rFonts w:ascii="XO Thames" w:hAnsi="XO Thames"/>
          <w:sz w:val="26"/>
        </w:rPr>
        <w:t xml:space="preserve"> </w:t>
      </w:r>
    </w:p>
    <w:p w14:paraId="410C0000">
      <w:pPr>
        <w:widowControl w:val="1"/>
        <w:ind w:firstLine="0"/>
        <w:jc w:val="center"/>
        <w:rPr>
          <w:rFonts w:ascii="XO Thames" w:hAnsi="XO Thames"/>
          <w:b w:val="1"/>
          <w:sz w:val="26"/>
        </w:rPr>
      </w:pPr>
      <w:r>
        <w:rPr>
          <w:rFonts w:ascii="XO Thames" w:hAnsi="XO Thames"/>
          <w:b w:val="1"/>
          <w:sz w:val="26"/>
        </w:rPr>
        <w:t xml:space="preserve">Сведения о прогнозных значениях предельных тарифов в области обращения с </w:t>
      </w:r>
      <w:r>
        <w:rPr>
          <w:rFonts w:ascii="XO Thames" w:hAnsi="XO Thames"/>
          <w:b w:val="1"/>
          <w:sz w:val="26"/>
        </w:rPr>
        <w:t>ТКО</w:t>
      </w:r>
    </w:p>
    <w:p w14:paraId="420C0000">
      <w:pPr>
        <w:rPr>
          <w:rFonts w:ascii="XO Thames" w:hAnsi="XO Thames"/>
          <w:sz w:val="26"/>
        </w:rPr>
      </w:pPr>
    </w:p>
    <w:p w14:paraId="430C0000">
      <w:pPr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Сведения о прогнозных значениях предельных тарифов в области обращения с </w:t>
      </w:r>
      <w:r>
        <w:rPr>
          <w:rFonts w:ascii="XO Thames" w:hAnsi="XO Thames"/>
          <w:sz w:val="26"/>
        </w:rPr>
        <w:t>ТКО</w:t>
      </w:r>
      <w:r>
        <w:rPr>
          <w:rFonts w:ascii="XO Thames" w:hAnsi="XO Thames"/>
          <w:sz w:val="26"/>
        </w:rPr>
        <w:t>, в том числе в разрезе зон деятельности региональных операторов</w:t>
      </w:r>
      <w:r>
        <w:rPr>
          <w:rFonts w:ascii="XO Thames" w:hAnsi="XO Thames"/>
          <w:sz w:val="26"/>
        </w:rPr>
        <w:t xml:space="preserve"> представлены в таблице 10.1.</w:t>
      </w:r>
    </w:p>
    <w:p w14:paraId="440C0000">
      <w:pPr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10.1</w:t>
      </w:r>
      <w:r>
        <w:rPr>
          <w:rFonts w:ascii="XO Thames" w:hAnsi="XO Thames"/>
          <w:sz w:val="26"/>
        </w:rPr>
        <w:t>.</w:t>
      </w:r>
      <w:r>
        <w:rPr>
          <w:rFonts w:ascii="XO Thames" w:hAnsi="XO Thames"/>
          <w:sz w:val="26"/>
        </w:rPr>
        <w:t> </w:t>
      </w:r>
      <w:r>
        <w:rPr>
          <w:rFonts w:ascii="XO Thames" w:hAnsi="XO Thames"/>
          <w:sz w:val="26"/>
        </w:rPr>
        <w:t>Сведения о прогнозных значениях предельных тарифов в области обращения с ТКО, в том числе в разрезе зон деятельности региональных операторов</w:t>
      </w:r>
    </w:p>
    <w:tbl>
      <w:tblPr>
        <w:tblStyle w:val="Style_4"/>
        <w:tblW w:type="auto" w:w="0"/>
        <w:tblLayout w:type="fixed"/>
      </w:tblPr>
      <w:tblGrid>
        <w:gridCol w:w="664"/>
        <w:gridCol w:w="1676"/>
        <w:gridCol w:w="4330"/>
        <w:gridCol w:w="1678"/>
        <w:gridCol w:w="1676"/>
        <w:gridCol w:w="1116"/>
        <w:gridCol w:w="1678"/>
        <w:gridCol w:w="1751"/>
      </w:tblGrid>
      <w:tr>
        <w:trPr>
          <w:trHeight w:hRule="atLeast" w:val="340"/>
          <w:tblHeader/>
        </w:trPr>
        <w:tc>
          <w:tcPr>
            <w:tcW w:type="dxa" w:w="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Год</w:t>
            </w:r>
          </w:p>
        </w:tc>
        <w:tc>
          <w:tcPr>
            <w:tcW w:type="dxa" w:w="16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Наименование зоны </w:t>
            </w:r>
            <w:r>
              <w:rPr>
                <w:rFonts w:ascii="XO Thames" w:hAnsi="XO Thames"/>
                <w:color w:val="000000"/>
                <w:sz w:val="20"/>
              </w:rPr>
              <w:t>деятель-ности</w:t>
            </w:r>
            <w:r>
              <w:rPr>
                <w:rFonts w:ascii="XO Thames" w:hAnsi="XO Thames"/>
                <w:color w:val="000000"/>
                <w:sz w:val="20"/>
              </w:rPr>
              <w:t xml:space="preserve"> реги-онального оператора</w:t>
            </w:r>
          </w:p>
        </w:tc>
        <w:tc>
          <w:tcPr>
            <w:tcW w:type="dxa" w:w="433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Региональный оператор </w:t>
            </w:r>
          </w:p>
        </w:tc>
        <w:tc>
          <w:tcPr>
            <w:tcW w:type="dxa" w:w="16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ИНН регионального оператора</w:t>
            </w:r>
          </w:p>
        </w:tc>
        <w:tc>
          <w:tcPr>
            <w:tcW w:type="dxa" w:w="167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КПП регионального оператора</w:t>
            </w:r>
          </w:p>
        </w:tc>
        <w:tc>
          <w:tcPr>
            <w:tcW w:type="dxa" w:w="11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НВВ, тыс. руб.</w:t>
            </w:r>
          </w:p>
        </w:tc>
        <w:tc>
          <w:tcPr>
            <w:tcW w:type="dxa" w:w="167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Единый тариф на услугу регионального оператора, тыс. руб./м³</w:t>
            </w:r>
          </w:p>
        </w:tc>
        <w:tc>
          <w:tcPr>
            <w:tcW w:type="dxa" w:w="17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Расходы на </w:t>
            </w:r>
            <w:r>
              <w:rPr>
                <w:rFonts w:ascii="XO Thames" w:hAnsi="XO Thames"/>
                <w:color w:val="000000"/>
                <w:sz w:val="20"/>
              </w:rPr>
              <w:t>транспортиро</w:t>
            </w:r>
            <w:r>
              <w:rPr>
                <w:rFonts w:ascii="XO Thames" w:hAnsi="XO Thames"/>
                <w:color w:val="000000"/>
                <w:sz w:val="20"/>
              </w:rPr>
              <w:t>-</w:t>
            </w:r>
            <w:r>
              <w:rPr>
                <w:rFonts w:ascii="XO Thames" w:hAnsi="XO Thames"/>
                <w:color w:val="000000"/>
                <w:sz w:val="20"/>
              </w:rPr>
              <w:t>вание</w:t>
            </w:r>
            <w:r>
              <w:rPr>
                <w:rFonts w:ascii="XO Thames" w:hAnsi="XO Thames"/>
                <w:color w:val="000000"/>
                <w:sz w:val="20"/>
              </w:rPr>
              <w:t xml:space="preserve"> ТКО </w:t>
            </w:r>
          </w:p>
          <w:p w14:paraId="4D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 составе НВВ, тыс. руб.</w:t>
            </w:r>
          </w:p>
        </w:tc>
      </w:tr>
      <w:tr>
        <w:trPr>
          <w:trHeight w:hRule="atLeast" w:val="828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 xml:space="preserve">омбинат по благоустройству 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119179,671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12,346</w:t>
            </w:r>
          </w:p>
        </w:tc>
        <w:tc>
          <w:tcPr>
            <w:tcW w:type="dxa" w:w="175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C000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77446,949</w:t>
            </w:r>
          </w:p>
        </w:tc>
      </w:tr>
      <w:tr>
        <w:trPr>
          <w:trHeight w:hRule="atLeast" w:val="828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260305,294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24,000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104819,615</w:t>
            </w:r>
          </w:p>
        </w:tc>
      </w:tr>
      <w:tr>
        <w:trPr>
          <w:trHeight w:hRule="atLeast" w:val="828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 xml:space="preserve">омбинат по благоустройству 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123946,858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12,840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80544,827</w:t>
            </w:r>
          </w:p>
        </w:tc>
      </w:tr>
      <w:tr>
        <w:trPr>
          <w:trHeight w:hRule="atLeast" w:val="828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270695,88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24,999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109012,400</w:t>
            </w:r>
          </w:p>
        </w:tc>
      </w:tr>
      <w:tr>
        <w:trPr>
          <w:trHeight w:hRule="atLeast" w:val="828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 xml:space="preserve">омбинат по благоустройству 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128904,732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13,353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83766,620</w:t>
            </w:r>
          </w:p>
        </w:tc>
      </w:tr>
      <w:tr>
        <w:trPr>
          <w:trHeight w:hRule="atLeast" w:val="828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281523,715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25,955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113372,896</w:t>
            </w:r>
          </w:p>
        </w:tc>
      </w:tr>
      <w:tr>
        <w:trPr>
          <w:trHeight w:hRule="atLeast" w:val="907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2030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 xml:space="preserve">омбинат по благоустройству 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134060,921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13,888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87117,285</w:t>
            </w:r>
          </w:p>
        </w:tc>
      </w:tr>
      <w:tr>
        <w:trPr>
          <w:trHeight w:hRule="atLeast" w:val="907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292784,664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26,994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117907,811</w:t>
            </w:r>
          </w:p>
        </w:tc>
      </w:tr>
      <w:tr>
        <w:trPr>
          <w:trHeight w:hRule="atLeast" w:val="907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2031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 xml:space="preserve">омбинат по благоустройству 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139423,358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14,443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90601,977</w:t>
            </w:r>
          </w:p>
        </w:tc>
      </w:tr>
      <w:tr>
        <w:trPr>
          <w:trHeight w:hRule="atLeast" w:val="907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304496,050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28,073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122624,124</w:t>
            </w:r>
          </w:p>
        </w:tc>
      </w:tr>
      <w:tr>
        <w:trPr>
          <w:trHeight w:hRule="atLeast" w:val="907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2032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 xml:space="preserve">омбинат по благоустройству 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145000,293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12,346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94226,056</w:t>
            </w:r>
          </w:p>
        </w:tc>
      </w:tr>
      <w:tr>
        <w:trPr>
          <w:trHeight w:hRule="atLeast" w:val="907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316675,892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29,196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127529,089</w:t>
            </w:r>
          </w:p>
        </w:tc>
      </w:tr>
      <w:tr>
        <w:trPr>
          <w:trHeight w:hRule="atLeast" w:val="907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 xml:space="preserve">омбинат по благоустройству 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150800,304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12,840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97995,089</w:t>
            </w:r>
          </w:p>
        </w:tc>
      </w:tr>
      <w:tr>
        <w:trPr>
          <w:trHeight w:hRule="atLeast" w:val="907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329342,928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30,364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132630,252</w:t>
            </w:r>
          </w:p>
        </w:tc>
      </w:tr>
      <w:tr>
        <w:trPr>
          <w:trHeight w:hRule="atLeast" w:val="828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2034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 xml:space="preserve">омбинат по благоустройству 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156832,317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13,353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101914,902</w:t>
            </w:r>
          </w:p>
        </w:tc>
      </w:tr>
      <w:tr>
        <w:trPr>
          <w:trHeight w:hRule="atLeast" w:val="828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342516,645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31,579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137935,463</w:t>
            </w:r>
          </w:p>
        </w:tc>
      </w:tr>
      <w:tr>
        <w:trPr>
          <w:trHeight w:hRule="atLeast" w:val="828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>омбинат по благоустройству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163105,609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13,888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105991,498</w:t>
            </w:r>
          </w:p>
        </w:tc>
      </w:tr>
      <w:tr>
        <w:trPr>
          <w:trHeight w:hRule="atLeast" w:val="828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356217,311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32,842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143452,881</w:t>
            </w:r>
          </w:p>
        </w:tc>
      </w:tr>
      <w:tr>
        <w:trPr>
          <w:trHeight w:hRule="atLeast" w:val="828"/>
        </w:trPr>
        <w:tc>
          <w:tcPr>
            <w:tcW w:type="dxa" w:w="6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2036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 xml:space="preserve">Муниципальное унитарное предприятие </w:t>
            </w:r>
            <w:r>
              <w:rPr>
                <w:rFonts w:ascii="XO Thames" w:hAnsi="XO Thames"/>
                <w:color w:val="020202"/>
                <w:sz w:val="20"/>
              </w:rPr>
              <w:t>«К</w:t>
            </w:r>
            <w:r>
              <w:rPr>
                <w:rFonts w:ascii="XO Thames" w:hAnsi="XO Thames"/>
                <w:color w:val="020202"/>
                <w:sz w:val="20"/>
              </w:rPr>
              <w:t xml:space="preserve">омбинат по благоустройству </w:t>
            </w:r>
            <w:r>
              <w:rPr>
                <w:rFonts w:ascii="XO Thames" w:hAnsi="XO Thames"/>
                <w:color w:val="020202"/>
                <w:sz w:val="20"/>
              </w:rPr>
              <w:br/>
            </w:r>
            <w:r>
              <w:rPr>
                <w:rFonts w:ascii="XO Thames" w:hAnsi="XO Thames"/>
                <w:color w:val="020202"/>
                <w:sz w:val="20"/>
              </w:rPr>
              <w:t>и бытовому обслуживанию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2983004323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20202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169629,834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14,443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110231,158</w:t>
            </w:r>
          </w:p>
        </w:tc>
      </w:tr>
      <w:tr>
        <w:trPr>
          <w:trHeight w:hRule="atLeast" w:val="828"/>
        </w:trPr>
        <w:tc>
          <w:tcPr>
            <w:tcW w:type="dxa" w:w="6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зона</w:t>
            </w:r>
          </w:p>
        </w:tc>
        <w:tc>
          <w:tcPr>
            <w:tcW w:type="dxa" w:w="433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C0000">
            <w:pPr>
              <w:widowControl w:val="1"/>
              <w:spacing w:line="240" w:lineRule="auto"/>
              <w:ind w:firstLine="0" w:left="-57" w:right="-57"/>
              <w:contextualSpacing w:val="0"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20202"/>
                <w:sz w:val="20"/>
              </w:rPr>
              <w:t>Муниципальное предприятие З</w:t>
            </w:r>
            <w:r>
              <w:rPr>
                <w:rFonts w:ascii="XO Thames" w:hAnsi="XO Thames"/>
                <w:color w:val="020202"/>
                <w:sz w:val="20"/>
              </w:rPr>
              <w:t xml:space="preserve">аполярного района </w:t>
            </w:r>
            <w:r>
              <w:rPr>
                <w:rFonts w:ascii="XO Thames" w:hAnsi="XO Thames"/>
                <w:color w:val="020202"/>
                <w:sz w:val="20"/>
              </w:rPr>
              <w:t>«С</w:t>
            </w:r>
            <w:r>
              <w:rPr>
                <w:rFonts w:ascii="XO Thames" w:hAnsi="XO Thames"/>
                <w:color w:val="020202"/>
                <w:sz w:val="20"/>
              </w:rPr>
              <w:t>евержилкомсервис</w:t>
            </w:r>
            <w:r>
              <w:rPr>
                <w:rFonts w:ascii="XO Thames" w:hAnsi="XO Thames"/>
                <w:color w:val="020202"/>
                <w:sz w:val="20"/>
              </w:rPr>
              <w:t>»</w:t>
            </w:r>
          </w:p>
        </w:tc>
        <w:tc>
          <w:tcPr>
            <w:tcW w:type="dxa" w:w="167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8300010685</w:t>
            </w:r>
          </w:p>
        </w:tc>
        <w:tc>
          <w:tcPr>
            <w:tcW w:type="dxa" w:w="167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298301001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sz w:val="20"/>
              </w:rPr>
              <w:t>370466,004</w:t>
            </w:r>
          </w:p>
        </w:tc>
        <w:tc>
          <w:tcPr>
            <w:tcW w:type="dxa" w:w="1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34,156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C0000">
            <w:pPr>
              <w:widowControl w:val="1"/>
              <w:spacing w:line="240" w:lineRule="auto"/>
              <w:ind w:firstLine="0" w:left="-57" w:right="-57"/>
              <w:contextualSpacing w:val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149190,996</w:t>
            </w:r>
          </w:p>
        </w:tc>
      </w:tr>
    </w:tbl>
    <w:p w14:paraId="E40C0000">
      <w:pPr>
        <w:widowControl w:val="1"/>
        <w:spacing w:after="200"/>
        <w:ind w:firstLine="0"/>
        <w:contextualSpacing w:val="0"/>
        <w:jc w:val="left"/>
        <w:rPr>
          <w:rFonts w:ascii="XO Thames" w:hAnsi="XO Thames"/>
        </w:rPr>
      </w:pPr>
    </w:p>
    <w:p w14:paraId="E50C0000">
      <w:pPr>
        <w:widowControl w:val="1"/>
        <w:ind w:firstLine="0"/>
        <w:jc w:val="center"/>
        <w:rPr>
          <w:rFonts w:ascii="XO Thames" w:hAnsi="XO Thames"/>
          <w:sz w:val="26"/>
        </w:rPr>
      </w:pPr>
    </w:p>
    <w:p w14:paraId="E60C0000">
      <w:pPr>
        <w:widowControl w:val="1"/>
        <w:ind w:firstLine="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__________________</w:t>
      </w:r>
    </w:p>
    <w:sectPr>
      <w:headerReference r:id="rId3" w:type="default"/>
      <w:headerReference r:id="rId18" w:type="first"/>
      <w:pgSz w:h="11906" w:orient="landscape" w:w="16838"/>
      <w:pgMar w:bottom="1701" w:footer="708" w:gutter="0" w:header="708" w:left="1134" w:right="1134" w:top="850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EA0C0000">
      <w:pPr>
        <w:widowControl w:val="1"/>
        <w:spacing w:line="240" w:lineRule="auto"/>
        <w:ind/>
      </w:pPr>
      <w:r>
        <w:separator/>
      </w:r>
    </w:p>
  </w:endnote>
  <w:endnote w:id="0" w:type="continuationSeparator">
    <w:p w14:paraId="EB0C0000">
      <w:pPr>
        <w:widowControl w:val="1"/>
        <w:spacing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E70C0000">
      <w:pPr>
        <w:widowControl w:val="1"/>
        <w:spacing w:line="240" w:lineRule="auto"/>
        <w:ind/>
      </w:pPr>
      <w:r>
        <w:separator/>
      </w:r>
    </w:p>
  </w:footnote>
  <w:footnote w:id="0" w:type="continuationSeparator">
    <w:p w14:paraId="E80C0000">
      <w:pPr>
        <w:widowControl w:val="1"/>
        <w:spacing w:line="240" w:lineRule="auto"/>
        <w:ind/>
      </w:pPr>
      <w:r>
        <w:continuationSeparator/>
      </w:r>
    </w:p>
  </w:footnote>
  <w:footnote w:id="1">
    <w:p w14:paraId="E90C0000">
      <w:pPr>
        <w:pStyle w:val="Style_54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</w:t>
      </w:r>
      <w:r>
        <w:rPr>
          <w:rFonts w:ascii="XO Thames" w:hAnsi="XO Thames"/>
          <w:color w:val="000000"/>
          <w:sz w:val="18"/>
        </w:rPr>
        <w:t>ООО «ЛУКОЙЛ-Коми» реорганизована путем присоединения к ООО «ЛУКОЙЛ-ПЕРМЬ»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1"/>
      <w:ind/>
      <w:jc w:val="center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widowControl w:val="1"/>
      <w:ind/>
      <w:jc w:val="center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widowControl w:val="1"/>
      <w:ind/>
      <w:jc w:val="center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  <w:widowControl w:val="1"/>
      <w:ind/>
      <w:jc w:val="center"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widowControl w:val="1"/>
      <w:ind/>
      <w:jc w:val="center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</w:pPr>
  </w:p>
</w:hdr>
</file>

<file path=word/header2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  <w:widowControl w:val="1"/>
      <w:ind/>
      <w:jc w:val="center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2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1"/>
      <w:widowControl w:val="1"/>
      <w:ind/>
      <w:jc w:val="center"/>
    </w:pPr>
  </w:p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  <w:widowControl w:val="1"/>
      <w:ind/>
      <w:jc w:val="center"/>
    </w:pPr>
  </w:p>
</w:hdr>
</file>

<file path=word/header2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widowControl w:val="1"/>
      <w:ind/>
      <w:jc w:val="center"/>
    </w:pPr>
  </w:p>
</w:hdr>
</file>

<file path=word/header2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  <w:widowControl w:val="1"/>
      <w:ind/>
      <w:jc w:val="center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 w:firstLine="0"/>
      <w:jc w:val="center"/>
      <w:rPr>
        <w:sz w:val="26"/>
      </w:rPr>
    </w:pPr>
    <w:r>
      <w:rPr>
        <w:sz w:val="26"/>
      </w:rPr>
      <w:fldChar w:fldCharType="begin"/>
    </w:r>
    <w:r>
      <w:rPr>
        <w:sz w:val="26"/>
      </w:rPr>
      <w:instrText xml:space="preserve">PAGE </w:instrText>
    </w:r>
    <w:r>
      <w:rPr>
        <w:sz w:val="26"/>
      </w:rPr>
      <w:fldChar w:fldCharType="separate"/>
    </w:r>
    <w:r>
      <w:rPr>
        <w:sz w:val="26"/>
      </w:rPr>
      <w:t xml:space="preserve"> </w:t>
    </w:r>
    <w:r>
      <w:rPr>
        <w:sz w:val="26"/>
      </w:rPr>
      <w:fldChar w:fldCharType="end"/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5" w:type="paragraph">
    <w:name w:val="Normal"/>
    <w:link w:val="Style_15_ch"/>
    <w:uiPriority w:val="0"/>
    <w:qFormat/>
    <w:pPr>
      <w:widowControl w:val="1"/>
      <w:spacing w:after="0"/>
      <w:ind w:firstLine="709"/>
      <w:contextualSpacing w:val="1"/>
      <w:jc w:val="both"/>
    </w:pPr>
    <w:rPr>
      <w:rFonts w:ascii="Times New Roman" w:hAnsi="Times New Roman"/>
      <w:sz w:val="28"/>
    </w:rPr>
  </w:style>
  <w:style w:default="1" w:styleId="Style_15_ch" w:type="character">
    <w:name w:val="Normal"/>
    <w:link w:val="Style_15"/>
    <w:rPr>
      <w:rFonts w:ascii="Times New Roman" w:hAnsi="Times New Roman"/>
      <w:sz w:val="28"/>
    </w:rPr>
  </w:style>
  <w:style w:styleId="Style_19" w:type="paragraph">
    <w:name w:val="ConsPlusTitle"/>
    <w:link w:val="Style_19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9_ch" w:type="character">
    <w:name w:val="ConsPlusTitle"/>
    <w:link w:val="Style_19"/>
    <w:rPr>
      <w:rFonts w:ascii="Calibri" w:hAnsi="Calibri"/>
      <w:b w:val="1"/>
    </w:rPr>
  </w:style>
  <w:style w:styleId="Style_20" w:type="paragraph">
    <w:name w:val="toc 2"/>
    <w:next w:val="Style_15"/>
    <w:link w:val="Style_20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0_ch" w:type="character">
    <w:name w:val="toc 2"/>
    <w:link w:val="Style_20"/>
    <w:rPr>
      <w:rFonts w:ascii="XO Thames" w:hAnsi="XO Thames"/>
      <w:sz w:val="28"/>
    </w:rPr>
  </w:style>
  <w:style w:styleId="Style_21" w:type="paragraph">
    <w:name w:val="toc 4"/>
    <w:next w:val="Style_15"/>
    <w:link w:val="Style_21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1_ch" w:type="character">
    <w:name w:val="toc 4"/>
    <w:link w:val="Style_21"/>
    <w:rPr>
      <w:rFonts w:ascii="XO Thames" w:hAnsi="XO Thames"/>
      <w:sz w:val="28"/>
    </w:rPr>
  </w:style>
  <w:style w:styleId="Style_22" w:type="paragraph">
    <w:name w:val="xl78"/>
    <w:basedOn w:val="Style_15"/>
    <w:link w:val="Style_22_ch"/>
    <w:pPr>
      <w:widowControl w:val="1"/>
      <w:spacing w:afterAutospacing="on" w:beforeAutospacing="on" w:line="240" w:lineRule="auto"/>
      <w:ind w:firstLine="0"/>
      <w:contextualSpacing w:val="0"/>
      <w:jc w:val="center"/>
    </w:pPr>
    <w:rPr>
      <w:sz w:val="18"/>
    </w:rPr>
  </w:style>
  <w:style w:styleId="Style_22_ch" w:type="character">
    <w:name w:val="xl78"/>
    <w:basedOn w:val="Style_15_ch"/>
    <w:link w:val="Style_22"/>
    <w:rPr>
      <w:sz w:val="18"/>
    </w:rPr>
  </w:style>
  <w:style w:styleId="Style_2" w:type="paragraph">
    <w:name w:val="fontstyle01"/>
    <w:basedOn w:val="Style_23"/>
    <w:link w:val="Style_2_ch"/>
    <w:rPr>
      <w:rFonts w:ascii="TimesNewRomanPSMT" w:hAnsi="TimesNewRomanPSMT"/>
      <w:b w:val="0"/>
      <w:i w:val="0"/>
      <w:color w:val="000000"/>
      <w:sz w:val="24"/>
    </w:rPr>
  </w:style>
  <w:style w:styleId="Style_2_ch" w:type="character">
    <w:name w:val="fontstyle01"/>
    <w:basedOn w:val="Style_23_ch"/>
    <w:link w:val="Style_2"/>
    <w:rPr>
      <w:rFonts w:ascii="TimesNewRomanPSMT" w:hAnsi="TimesNewRomanPSMT"/>
      <w:b w:val="0"/>
      <w:i w:val="0"/>
      <w:color w:val="000000"/>
      <w:sz w:val="24"/>
    </w:rPr>
  </w:style>
  <w:style w:styleId="Style_24" w:type="paragraph">
    <w:name w:val="toc 6"/>
    <w:next w:val="Style_15"/>
    <w:link w:val="Style_2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24_ch" w:type="character">
    <w:name w:val="toc 6"/>
    <w:link w:val="Style_24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5" w:type="paragraph">
    <w:name w:val="toc 7"/>
    <w:next w:val="Style_15"/>
    <w:link w:val="Style_2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25_ch" w:type="character">
    <w:name w:val="toc 7"/>
    <w:link w:val="Style_25"/>
    <w:rPr>
      <w:rFonts w:ascii="XO Thames" w:hAnsi="XO Thames"/>
      <w:sz w:val="28"/>
    </w:rPr>
  </w:style>
  <w:style w:styleId="Style_3" w:type="paragraph">
    <w:name w:val="caption"/>
    <w:basedOn w:val="Style_15"/>
    <w:next w:val="Style_15"/>
    <w:link w:val="Style_3_ch"/>
    <w:pPr>
      <w:widowControl w:val="1"/>
      <w:spacing w:after="200" w:line="240" w:lineRule="auto"/>
      <w:ind w:firstLine="0"/>
      <w:contextualSpacing w:val="0"/>
      <w:jc w:val="left"/>
    </w:pPr>
    <w:rPr>
      <w:rFonts w:asciiTheme="minorAscii" w:hAnsiTheme="minorHAnsi"/>
      <w:i w:val="1"/>
      <w:color w:themeColor="text2" w:val="1F497D"/>
      <w:sz w:val="18"/>
    </w:rPr>
  </w:style>
  <w:style w:styleId="Style_3_ch" w:type="character">
    <w:name w:val="caption"/>
    <w:basedOn w:val="Style_15_ch"/>
    <w:link w:val="Style_3"/>
    <w:rPr>
      <w:rFonts w:asciiTheme="minorAscii" w:hAnsiTheme="minorHAnsi"/>
      <w:i w:val="1"/>
      <w:color w:themeColor="text2" w:val="1F497D"/>
      <w:sz w:val="18"/>
    </w:rPr>
  </w:style>
  <w:style w:styleId="Style_26" w:type="paragraph">
    <w:name w:val="xl72"/>
    <w:basedOn w:val="Style_15"/>
    <w:link w:val="Style_2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 w:firstLine="0"/>
      <w:contextualSpacing w:val="0"/>
      <w:jc w:val="center"/>
    </w:pPr>
    <w:rPr>
      <w:sz w:val="18"/>
    </w:rPr>
  </w:style>
  <w:style w:styleId="Style_26_ch" w:type="character">
    <w:name w:val="xl72"/>
    <w:basedOn w:val="Style_15_ch"/>
    <w:link w:val="Style_26"/>
    <w:rPr>
      <w:sz w:val="18"/>
    </w:rPr>
  </w:style>
  <w:style w:styleId="Style_27" w:type="paragraph">
    <w:name w:val="annotation reference"/>
    <w:basedOn w:val="Style_23"/>
    <w:link w:val="Style_27_ch"/>
    <w:rPr>
      <w:sz w:val="16"/>
    </w:rPr>
  </w:style>
  <w:style w:styleId="Style_27_ch" w:type="character">
    <w:name w:val="annotation reference"/>
    <w:basedOn w:val="Style_23_ch"/>
    <w:link w:val="Style_27"/>
    <w:rPr>
      <w:sz w:val="16"/>
    </w:rPr>
  </w:style>
  <w:style w:styleId="Style_28" w:type="paragraph">
    <w:name w:val="Подпись к таблице"/>
    <w:basedOn w:val="Style_15"/>
    <w:link w:val="Style_28_ch"/>
    <w:pPr>
      <w:widowControl w:val="0"/>
      <w:spacing w:line="0" w:lineRule="atLeast"/>
      <w:ind w:firstLine="0"/>
      <w:contextualSpacing w:val="0"/>
      <w:jc w:val="left"/>
    </w:pPr>
    <w:rPr>
      <w:sz w:val="26"/>
    </w:rPr>
  </w:style>
  <w:style w:styleId="Style_28_ch" w:type="character">
    <w:name w:val="Подпись к таблице"/>
    <w:basedOn w:val="Style_15_ch"/>
    <w:link w:val="Style_28"/>
    <w:rPr>
      <w:sz w:val="26"/>
    </w:rPr>
  </w:style>
  <w:style w:styleId="Style_29" w:type="paragraph">
    <w:name w:val="Unresolved Mention"/>
    <w:basedOn w:val="Style_23"/>
    <w:link w:val="Style_29_ch"/>
    <w:rPr>
      <w:color w:val="605E5C"/>
      <w:shd w:fill="E1DFDD" w:val="clear"/>
    </w:rPr>
  </w:style>
  <w:style w:styleId="Style_29_ch" w:type="character">
    <w:name w:val="Unresolved Mention"/>
    <w:basedOn w:val="Style_23_ch"/>
    <w:link w:val="Style_29"/>
    <w:rPr>
      <w:color w:val="605E5C"/>
      <w:shd w:fill="E1DFDD" w:val="clear"/>
    </w:rPr>
  </w:style>
  <w:style w:styleId="Style_30" w:type="paragraph">
    <w:name w:val="Endnote"/>
    <w:link w:val="Style_3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Endnote"/>
    <w:link w:val="Style_30"/>
    <w:rPr>
      <w:rFonts w:ascii="XO Thames" w:hAnsi="XO Thames"/>
      <w:sz w:val="22"/>
    </w:rPr>
  </w:style>
  <w:style w:styleId="Style_31" w:type="paragraph">
    <w:name w:val="heading 3"/>
    <w:next w:val="Style_15"/>
    <w:link w:val="Style_3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31_ch" w:type="character">
    <w:name w:val="heading 3"/>
    <w:link w:val="Style_31"/>
    <w:rPr>
      <w:rFonts w:ascii="XO Thames" w:hAnsi="XO Thames"/>
      <w:b w:val="1"/>
      <w:sz w:val="26"/>
    </w:rPr>
  </w:style>
  <w:style w:styleId="Style_32" w:type="paragraph">
    <w:name w:val="xl77"/>
    <w:basedOn w:val="Style_15"/>
    <w:link w:val="Style_3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 w:firstLine="0"/>
      <w:contextualSpacing w:val="0"/>
      <w:jc w:val="center"/>
    </w:pPr>
    <w:rPr>
      <w:sz w:val="18"/>
    </w:rPr>
  </w:style>
  <w:style w:styleId="Style_32_ch" w:type="character">
    <w:name w:val="xl77"/>
    <w:basedOn w:val="Style_15_ch"/>
    <w:link w:val="Style_32"/>
    <w:rPr>
      <w:sz w:val="18"/>
    </w:rPr>
  </w:style>
  <w:style w:styleId="Style_33" w:type="paragraph">
    <w:name w:val="Основной текст (2)_"/>
    <w:basedOn w:val="Style_23"/>
    <w:link w:val="Style_33_ch"/>
    <w:rPr>
      <w:rFonts w:ascii="Times New Roman" w:hAnsi="Times New Roman"/>
      <w:b w:val="0"/>
      <w:i w:val="0"/>
      <w:smallCaps w:val="0"/>
      <w:strike w:val="0"/>
      <w:sz w:val="22"/>
      <w:u w:val="none"/>
    </w:rPr>
  </w:style>
  <w:style w:styleId="Style_33_ch" w:type="character">
    <w:name w:val="Основной текст (2)_"/>
    <w:basedOn w:val="Style_23_ch"/>
    <w:link w:val="Style_33"/>
    <w:rPr>
      <w:rFonts w:ascii="Times New Roman" w:hAnsi="Times New Roman"/>
      <w:b w:val="0"/>
      <w:i w:val="0"/>
      <w:smallCaps w:val="0"/>
      <w:strike w:val="0"/>
      <w:sz w:val="22"/>
      <w:u w:val="none"/>
    </w:rPr>
  </w:style>
  <w:style w:styleId="Style_5" w:type="paragraph">
    <w:name w:val="Основной текст (2) + 9 pt"/>
    <w:basedOn w:val="Style_33"/>
    <w:link w:val="Style_5_ch"/>
    <w:rPr>
      <w:rFonts w:ascii="Times New Roman" w:hAnsi="Times New Roman"/>
      <w:b w:val="0"/>
      <w:i w:val="0"/>
      <w:smallCaps w:val="0"/>
      <w:strike w:val="0"/>
      <w:color w:val="000000"/>
      <w:spacing w:val="0"/>
      <w:sz w:val="18"/>
      <w:u w:val="none"/>
    </w:rPr>
  </w:style>
  <w:style w:styleId="Style_5_ch" w:type="character">
    <w:name w:val="Основной текст (2) + 9 pt"/>
    <w:basedOn w:val="Style_33_ch"/>
    <w:link w:val="Style_5"/>
    <w:rPr>
      <w:rFonts w:ascii="Times New Roman" w:hAnsi="Times New Roman"/>
      <w:b w:val="0"/>
      <w:i w:val="0"/>
      <w:smallCaps w:val="0"/>
      <w:strike w:val="0"/>
      <w:color w:val="000000"/>
      <w:spacing w:val="0"/>
      <w:sz w:val="18"/>
      <w:u w:val="none"/>
    </w:rPr>
  </w:style>
  <w:style w:styleId="Style_34" w:type="paragraph">
    <w:name w:val="Body Text"/>
    <w:link w:val="Style_34_ch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styleId="Style_34_ch" w:type="character">
    <w:name w:val="Body Text"/>
    <w:link w:val="Style_34"/>
    <w:rPr>
      <w:rFonts w:ascii="Times New Roman" w:hAnsi="Times New Roman"/>
      <w:sz w:val="28"/>
    </w:rPr>
  </w:style>
  <w:style w:styleId="Style_35" w:type="paragraph">
    <w:name w:val="xl73"/>
    <w:basedOn w:val="Style_15"/>
    <w:link w:val="Style_35_ch"/>
    <w:pPr>
      <w:widowControl w:val="1"/>
      <w:spacing w:afterAutospacing="on" w:beforeAutospacing="on" w:line="240" w:lineRule="auto"/>
      <w:ind w:firstLine="0"/>
      <w:contextualSpacing w:val="0"/>
      <w:jc w:val="left"/>
    </w:pPr>
    <w:rPr>
      <w:sz w:val="18"/>
    </w:rPr>
  </w:style>
  <w:style w:styleId="Style_35_ch" w:type="character">
    <w:name w:val="xl73"/>
    <w:basedOn w:val="Style_15_ch"/>
    <w:link w:val="Style_35"/>
    <w:rPr>
      <w:sz w:val="18"/>
    </w:rPr>
  </w:style>
  <w:style w:styleId="Style_36" w:type="paragraph">
    <w:name w:val="Заголовок №2"/>
    <w:basedOn w:val="Style_15"/>
    <w:link w:val="Style_36_ch"/>
    <w:pPr>
      <w:widowControl w:val="0"/>
      <w:spacing w:line="312" w:lineRule="exact"/>
      <w:ind w:firstLine="760"/>
      <w:contextualSpacing w:val="0"/>
      <w:jc w:val="left"/>
      <w:outlineLvl w:val="1"/>
    </w:pPr>
    <w:rPr>
      <w:sz w:val="26"/>
    </w:rPr>
  </w:style>
  <w:style w:styleId="Style_36_ch" w:type="character">
    <w:name w:val="Заголовок №2"/>
    <w:basedOn w:val="Style_15_ch"/>
    <w:link w:val="Style_36"/>
    <w:rPr>
      <w:sz w:val="26"/>
    </w:rPr>
  </w:style>
  <w:style w:styleId="Style_37" w:type="paragraph">
    <w:name w:val="Balloon Text"/>
    <w:basedOn w:val="Style_15"/>
    <w:link w:val="Style_37_ch"/>
    <w:pPr>
      <w:widowControl w:val="1"/>
      <w:spacing w:line="240" w:lineRule="auto"/>
      <w:ind/>
    </w:pPr>
    <w:rPr>
      <w:rFonts w:ascii="Segoe UI" w:hAnsi="Segoe UI"/>
      <w:sz w:val="18"/>
    </w:rPr>
  </w:style>
  <w:style w:styleId="Style_37_ch" w:type="character">
    <w:name w:val="Balloon Text"/>
    <w:basedOn w:val="Style_15_ch"/>
    <w:link w:val="Style_37"/>
    <w:rPr>
      <w:rFonts w:ascii="Segoe UI" w:hAnsi="Segoe UI"/>
      <w:sz w:val="18"/>
    </w:rPr>
  </w:style>
  <w:style w:styleId="Style_38" w:type="paragraph">
    <w:name w:val="Колонтитул"/>
    <w:basedOn w:val="Style_23"/>
    <w:link w:val="Style_38_ch"/>
    <w:rPr>
      <w:rFonts w:ascii="Times New Roman" w:hAnsi="Times New Roman"/>
      <w:b w:val="0"/>
      <w:i w:val="0"/>
      <w:smallCaps w:val="0"/>
      <w:strike w:val="0"/>
      <w:color w:val="000000"/>
      <w:spacing w:val="0"/>
      <w:sz w:val="26"/>
      <w:u w:val="none"/>
    </w:rPr>
  </w:style>
  <w:style w:styleId="Style_38_ch" w:type="character">
    <w:name w:val="Колонтитул"/>
    <w:basedOn w:val="Style_23_ch"/>
    <w:link w:val="Style_38"/>
    <w:rPr>
      <w:rFonts w:ascii="Times New Roman" w:hAnsi="Times New Roman"/>
      <w:b w:val="0"/>
      <w:i w:val="0"/>
      <w:smallCaps w:val="0"/>
      <w:strike w:val="0"/>
      <w:color w:val="000000"/>
      <w:spacing w:val="0"/>
      <w:sz w:val="26"/>
      <w:u w:val="none"/>
    </w:rPr>
  </w:style>
  <w:style w:styleId="Style_39" w:type="paragraph">
    <w:name w:val="xl74"/>
    <w:basedOn w:val="Style_15"/>
    <w:link w:val="Style_39_ch"/>
    <w:pPr>
      <w:widowControl w:val="1"/>
      <w:spacing w:afterAutospacing="on" w:beforeAutospacing="on" w:line="240" w:lineRule="auto"/>
      <w:ind w:firstLine="0"/>
      <w:contextualSpacing w:val="0"/>
      <w:jc w:val="center"/>
    </w:pPr>
    <w:rPr>
      <w:sz w:val="18"/>
    </w:rPr>
  </w:style>
  <w:style w:styleId="Style_39_ch" w:type="character">
    <w:name w:val="xl74"/>
    <w:basedOn w:val="Style_15_ch"/>
    <w:link w:val="Style_39"/>
    <w:rPr>
      <w:sz w:val="18"/>
    </w:rPr>
  </w:style>
  <w:style w:styleId="Style_40" w:type="paragraph">
    <w:name w:val="headertext"/>
    <w:basedOn w:val="Style_15"/>
    <w:link w:val="Style_40_ch"/>
    <w:pPr>
      <w:widowControl w:val="1"/>
      <w:spacing w:afterAutospacing="on" w:beforeAutospacing="on" w:line="240" w:lineRule="auto"/>
      <w:ind w:firstLine="0"/>
      <w:contextualSpacing w:val="0"/>
      <w:jc w:val="left"/>
    </w:pPr>
    <w:rPr>
      <w:sz w:val="24"/>
    </w:rPr>
  </w:style>
  <w:style w:styleId="Style_40_ch" w:type="character">
    <w:name w:val="headertext"/>
    <w:basedOn w:val="Style_15_ch"/>
    <w:link w:val="Style_40"/>
    <w:rPr>
      <w:sz w:val="24"/>
    </w:rPr>
  </w:style>
  <w:style w:styleId="Style_6" w:type="paragraph">
    <w:name w:val="Основной текст (2)"/>
    <w:basedOn w:val="Style_33"/>
    <w:link w:val="Style_6_ch"/>
    <w:rPr>
      <w:rFonts w:ascii="Times New Roman" w:hAnsi="Times New Roman"/>
      <w:b w:val="0"/>
      <w:i w:val="0"/>
      <w:smallCaps w:val="0"/>
      <w:strike w:val="0"/>
      <w:color w:val="000000"/>
      <w:spacing w:val="0"/>
      <w:sz w:val="22"/>
      <w:u w:val="none"/>
    </w:rPr>
  </w:style>
  <w:style w:styleId="Style_6_ch" w:type="character">
    <w:name w:val="Основной текст (2)"/>
    <w:basedOn w:val="Style_33_ch"/>
    <w:link w:val="Style_6"/>
    <w:rPr>
      <w:rFonts w:ascii="Times New Roman" w:hAnsi="Times New Roman"/>
      <w:b w:val="0"/>
      <w:i w:val="0"/>
      <w:smallCaps w:val="0"/>
      <w:strike w:val="0"/>
      <w:color w:val="000000"/>
      <w:spacing w:val="0"/>
      <w:sz w:val="22"/>
      <w:u w:val="none"/>
    </w:rPr>
  </w:style>
  <w:style w:styleId="Style_41" w:type="paragraph">
    <w:name w:val="xl66"/>
    <w:basedOn w:val="Style_15"/>
    <w:link w:val="Style_4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 w:firstLine="0"/>
      <w:contextualSpacing w:val="0"/>
      <w:jc w:val="left"/>
    </w:pPr>
    <w:rPr>
      <w:sz w:val="18"/>
    </w:rPr>
  </w:style>
  <w:style w:styleId="Style_41_ch" w:type="character">
    <w:name w:val="xl66"/>
    <w:basedOn w:val="Style_15_ch"/>
    <w:link w:val="Style_41"/>
    <w:rPr>
      <w:sz w:val="18"/>
    </w:rPr>
  </w:style>
  <w:style w:styleId="Style_17" w:type="paragraph">
    <w:name w:val="Table Paragraph"/>
    <w:basedOn w:val="Style_15"/>
    <w:link w:val="Style_17_ch"/>
    <w:pPr>
      <w:widowControl w:val="0"/>
      <w:spacing w:line="240" w:lineRule="auto"/>
      <w:ind w:firstLine="0"/>
      <w:contextualSpacing w:val="0"/>
      <w:jc w:val="left"/>
    </w:pPr>
    <w:rPr>
      <w:sz w:val="22"/>
    </w:rPr>
  </w:style>
  <w:style w:styleId="Style_17_ch" w:type="character">
    <w:name w:val="Table Paragraph"/>
    <w:basedOn w:val="Style_15_ch"/>
    <w:link w:val="Style_17"/>
    <w:rPr>
      <w:sz w:val="22"/>
    </w:rPr>
  </w:style>
  <w:style w:styleId="Style_42" w:type="paragraph">
    <w:name w:val="toc 3"/>
    <w:basedOn w:val="Style_15"/>
    <w:next w:val="Style_15"/>
    <w:link w:val="Style_42_ch"/>
    <w:uiPriority w:val="39"/>
    <w:pPr>
      <w:widowControl w:val="1"/>
      <w:spacing w:after="100"/>
      <w:ind w:left="560"/>
    </w:pPr>
  </w:style>
  <w:style w:styleId="Style_42_ch" w:type="character">
    <w:name w:val="toc 3"/>
    <w:basedOn w:val="Style_15_ch"/>
    <w:link w:val="Style_42"/>
  </w:style>
  <w:style w:styleId="Style_43" w:type="paragraph">
    <w:name w:val="xl70"/>
    <w:basedOn w:val="Style_15"/>
    <w:link w:val="Style_4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 w:firstLine="0"/>
      <w:contextualSpacing w:val="0"/>
      <w:jc w:val="left"/>
    </w:pPr>
    <w:rPr>
      <w:sz w:val="18"/>
    </w:rPr>
  </w:style>
  <w:style w:styleId="Style_43_ch" w:type="character">
    <w:name w:val="xl70"/>
    <w:basedOn w:val="Style_15_ch"/>
    <w:link w:val="Style_43"/>
    <w:rPr>
      <w:sz w:val="18"/>
    </w:rPr>
  </w:style>
  <w:style w:styleId="Style_44" w:type="paragraph">
    <w:name w:val="xl68"/>
    <w:basedOn w:val="Style_15"/>
    <w:link w:val="Style_44_ch"/>
    <w:pPr>
      <w:widowControl w:val="1"/>
      <w:spacing w:afterAutospacing="on" w:beforeAutospacing="on" w:line="240" w:lineRule="auto"/>
      <w:ind w:firstLine="0"/>
      <w:contextualSpacing w:val="0"/>
      <w:jc w:val="left"/>
    </w:pPr>
    <w:rPr>
      <w:sz w:val="18"/>
    </w:rPr>
  </w:style>
  <w:style w:styleId="Style_44_ch" w:type="character">
    <w:name w:val="xl68"/>
    <w:basedOn w:val="Style_15_ch"/>
    <w:link w:val="Style_44"/>
    <w:rPr>
      <w:sz w:val="18"/>
    </w:rPr>
  </w:style>
  <w:style w:styleId="Style_45" w:type="paragraph">
    <w:name w:val="xl71"/>
    <w:basedOn w:val="Style_15"/>
    <w:link w:val="Style_45_ch"/>
    <w:pPr>
      <w:widowControl w:val="1"/>
      <w:spacing w:afterAutospacing="on" w:beforeAutospacing="on" w:line="240" w:lineRule="auto"/>
      <w:ind w:firstLine="0"/>
      <w:contextualSpacing w:val="0"/>
      <w:jc w:val="left"/>
    </w:pPr>
    <w:rPr>
      <w:sz w:val="18"/>
    </w:rPr>
  </w:style>
  <w:style w:styleId="Style_45_ch" w:type="character">
    <w:name w:val="xl71"/>
    <w:basedOn w:val="Style_15_ch"/>
    <w:link w:val="Style_45"/>
    <w:rPr>
      <w:sz w:val="18"/>
    </w:rPr>
  </w:style>
  <w:style w:styleId="Style_46" w:type="paragraph">
    <w:name w:val="footer"/>
    <w:basedOn w:val="Style_15"/>
    <w:link w:val="Style_46_ch"/>
    <w:pPr>
      <w:widowControl w:val="1"/>
      <w:tabs>
        <w:tab w:leader="none" w:pos="4677" w:val="center"/>
        <w:tab w:leader="none" w:pos="9355" w:val="right"/>
      </w:tabs>
      <w:spacing w:line="240" w:lineRule="auto"/>
      <w:ind/>
    </w:pPr>
  </w:style>
  <w:style w:styleId="Style_46_ch" w:type="character">
    <w:name w:val="footer"/>
    <w:basedOn w:val="Style_15_ch"/>
    <w:link w:val="Style_46"/>
  </w:style>
  <w:style w:styleId="Style_47" w:type="paragraph">
    <w:name w:val="xl67"/>
    <w:basedOn w:val="Style_15"/>
    <w:link w:val="Style_4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 w:firstLine="0"/>
      <w:contextualSpacing w:val="0"/>
      <w:jc w:val="center"/>
    </w:pPr>
    <w:rPr>
      <w:sz w:val="18"/>
    </w:rPr>
  </w:style>
  <w:style w:styleId="Style_47_ch" w:type="character">
    <w:name w:val="xl67"/>
    <w:basedOn w:val="Style_15_ch"/>
    <w:link w:val="Style_47"/>
    <w:rPr>
      <w:sz w:val="18"/>
    </w:rPr>
  </w:style>
  <w:style w:styleId="Style_48" w:type="paragraph">
    <w:name w:val="heading 5"/>
    <w:next w:val="Style_15"/>
    <w:link w:val="Style_4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8_ch" w:type="character">
    <w:name w:val="heading 5"/>
    <w:link w:val="Style_48"/>
    <w:rPr>
      <w:rFonts w:ascii="XO Thames" w:hAnsi="XO Thames"/>
      <w:b w:val="1"/>
      <w:sz w:val="22"/>
    </w:rPr>
  </w:style>
  <w:style w:styleId="Style_49" w:type="paragraph">
    <w:name w:val="Основной текст (6) + 9 pt"/>
    <w:basedOn w:val="Style_16"/>
    <w:link w:val="Style_49_ch"/>
    <w:rPr>
      <w:rFonts w:ascii="Times New Roman" w:hAnsi="Times New Roman"/>
      <w:b w:val="1"/>
      <w:i w:val="1"/>
      <w:color w:val="000000"/>
      <w:spacing w:val="0"/>
      <w:sz w:val="18"/>
      <w:highlight w:val="white"/>
    </w:rPr>
  </w:style>
  <w:style w:styleId="Style_49_ch" w:type="character">
    <w:name w:val="Основной текст (6) + 9 pt"/>
    <w:basedOn w:val="Style_16_ch"/>
    <w:link w:val="Style_49"/>
    <w:rPr>
      <w:rFonts w:ascii="Times New Roman" w:hAnsi="Times New Roman"/>
      <w:b w:val="1"/>
      <w:i w:val="1"/>
      <w:color w:val="000000"/>
      <w:spacing w:val="0"/>
      <w:sz w:val="18"/>
      <w:highlight w:val="white"/>
    </w:rPr>
  </w:style>
  <w:style w:styleId="Style_50" w:type="paragraph">
    <w:name w:val="copy_target"/>
    <w:basedOn w:val="Style_23"/>
    <w:link w:val="Style_50_ch"/>
  </w:style>
  <w:style w:styleId="Style_50_ch" w:type="character">
    <w:name w:val="copy_target"/>
    <w:basedOn w:val="Style_23_ch"/>
    <w:link w:val="Style_50"/>
  </w:style>
  <w:style w:styleId="Style_51" w:type="paragraph">
    <w:name w:val="heading 1"/>
    <w:basedOn w:val="Style_15"/>
    <w:next w:val="Style_15"/>
    <w:link w:val="Style_51_ch"/>
    <w:uiPriority w:val="9"/>
    <w:qFormat/>
    <w:pPr>
      <w:keepNext w:val="1"/>
      <w:keepLines w:val="1"/>
      <w:widowControl w:val="1"/>
      <w:ind/>
      <w:outlineLvl w:val="0"/>
    </w:pPr>
    <w:rPr>
      <w:b w:val="1"/>
    </w:rPr>
  </w:style>
  <w:style w:styleId="Style_51_ch" w:type="character">
    <w:name w:val="heading 1"/>
    <w:basedOn w:val="Style_15_ch"/>
    <w:link w:val="Style_51"/>
    <w:rPr>
      <w:b w:val="1"/>
    </w:rPr>
  </w:style>
  <w:style w:styleId="Style_52" w:type="paragraph">
    <w:name w:val="TOC Heading"/>
    <w:basedOn w:val="Style_51"/>
    <w:next w:val="Style_15"/>
    <w:link w:val="Style_52_ch"/>
    <w:pPr>
      <w:widowControl w:val="1"/>
      <w:spacing w:before="240" w:line="259" w:lineRule="auto"/>
      <w:ind w:firstLine="0"/>
      <w:contextualSpacing w:val="0"/>
      <w:jc w:val="left"/>
      <w:outlineLvl w:val="8"/>
    </w:pPr>
    <w:rPr>
      <w:rFonts w:asciiTheme="majorAscii" w:hAnsiTheme="majorHAnsi"/>
      <w:b w:val="0"/>
      <w:color w:themeColor="accent1" w:themeShade="BF" w:val="376092"/>
      <w:sz w:val="32"/>
    </w:rPr>
  </w:style>
  <w:style w:styleId="Style_52_ch" w:type="character">
    <w:name w:val="TOC Heading"/>
    <w:basedOn w:val="Style_51_ch"/>
    <w:link w:val="Style_52"/>
    <w:rPr>
      <w:rFonts w:asciiTheme="majorAscii" w:hAnsiTheme="majorHAnsi"/>
      <w:b w:val="0"/>
      <w:color w:themeColor="accent1" w:themeShade="BF" w:val="376092"/>
      <w:sz w:val="32"/>
    </w:rPr>
  </w:style>
  <w:style w:styleId="Style_7" w:type="paragraph">
    <w:name w:val="Normal (Web)"/>
    <w:basedOn w:val="Style_15"/>
    <w:link w:val="Style_7_ch"/>
    <w:pPr>
      <w:widowControl w:val="1"/>
      <w:spacing w:afterAutospacing="on" w:beforeAutospacing="on" w:line="240" w:lineRule="auto"/>
      <w:ind w:firstLine="0"/>
      <w:contextualSpacing w:val="0"/>
      <w:jc w:val="left"/>
    </w:pPr>
    <w:rPr>
      <w:sz w:val="24"/>
    </w:rPr>
  </w:style>
  <w:style w:styleId="Style_7_ch" w:type="character">
    <w:name w:val="Normal (Web)"/>
    <w:basedOn w:val="Style_15_ch"/>
    <w:link w:val="Style_7"/>
    <w:rPr>
      <w:sz w:val="24"/>
    </w:rPr>
  </w:style>
  <w:style w:styleId="Style_10" w:type="paragraph">
    <w:name w:val="Основной текст (6) + Franklin Gothic Heavy"/>
    <w:basedOn w:val="Style_16"/>
    <w:link w:val="Style_10_ch"/>
    <w:rPr>
      <w:rFonts w:ascii="Franklin Gothic Heavy" w:hAnsi="Franklin Gothic Heavy"/>
      <w:b w:val="1"/>
      <w:i w:val="0"/>
      <w:smallCaps w:val="0"/>
      <w:strike w:val="0"/>
      <w:color w:val="000000"/>
      <w:spacing w:val="0"/>
      <w:sz w:val="8"/>
      <w:highlight w:val="white"/>
      <w:u w:val="none"/>
    </w:rPr>
  </w:style>
  <w:style w:styleId="Style_10_ch" w:type="character">
    <w:name w:val="Основной текст (6) + Franklin Gothic Heavy"/>
    <w:basedOn w:val="Style_16_ch"/>
    <w:link w:val="Style_10"/>
    <w:rPr>
      <w:rFonts w:ascii="Franklin Gothic Heavy" w:hAnsi="Franklin Gothic Heavy"/>
      <w:b w:val="1"/>
      <w:i w:val="0"/>
      <w:smallCaps w:val="0"/>
      <w:strike w:val="0"/>
      <w:color w:val="000000"/>
      <w:spacing w:val="0"/>
      <w:sz w:val="8"/>
      <w:highlight w:val="white"/>
      <w:u w:val="none"/>
    </w:rPr>
  </w:style>
  <w:style w:styleId="Style_53" w:type="paragraph">
    <w:name w:val="Hyperlink"/>
    <w:basedOn w:val="Style_23"/>
    <w:link w:val="Style_53_ch"/>
    <w:rPr>
      <w:color w:val="0000FF"/>
      <w:u w:val="single"/>
    </w:rPr>
  </w:style>
  <w:style w:styleId="Style_53_ch" w:type="character">
    <w:name w:val="Hyperlink"/>
    <w:basedOn w:val="Style_23_ch"/>
    <w:link w:val="Style_53"/>
    <w:rPr>
      <w:color w:val="0000FF"/>
      <w:u w:val="single"/>
    </w:rPr>
  </w:style>
  <w:style w:styleId="Style_54" w:type="paragraph">
    <w:name w:val="Footnote"/>
    <w:basedOn w:val="Style_15"/>
    <w:link w:val="Style_54_ch"/>
    <w:pPr>
      <w:widowControl w:val="1"/>
      <w:spacing w:line="240" w:lineRule="auto"/>
      <w:ind/>
    </w:pPr>
    <w:rPr>
      <w:sz w:val="20"/>
    </w:rPr>
  </w:style>
  <w:style w:styleId="Style_54_ch" w:type="character">
    <w:name w:val="Footnote"/>
    <w:basedOn w:val="Style_15_ch"/>
    <w:link w:val="Style_54"/>
    <w:rPr>
      <w:sz w:val="20"/>
    </w:rPr>
  </w:style>
  <w:style w:styleId="Style_55" w:type="paragraph">
    <w:name w:val="toc 1"/>
    <w:basedOn w:val="Style_15"/>
    <w:next w:val="Style_15"/>
    <w:link w:val="Style_55_ch"/>
    <w:uiPriority w:val="39"/>
    <w:pPr>
      <w:widowControl w:val="1"/>
      <w:spacing w:after="100"/>
      <w:ind/>
    </w:pPr>
  </w:style>
  <w:style w:styleId="Style_55_ch" w:type="character">
    <w:name w:val="toc 1"/>
    <w:basedOn w:val="Style_15_ch"/>
    <w:link w:val="Style_55"/>
  </w:style>
  <w:style w:styleId="Style_9" w:type="paragraph">
    <w:name w:val="Основной текст (2) + MS Reference Sans Serif"/>
    <w:basedOn w:val="Style_16"/>
    <w:link w:val="Style_9_ch"/>
    <w:rPr>
      <w:rFonts w:ascii="Century Gothic" w:hAnsi="Century Gothic"/>
      <w:b w:val="1"/>
      <w:i w:val="0"/>
      <w:smallCaps w:val="0"/>
      <w:strike w:val="0"/>
      <w:color w:val="000000"/>
      <w:spacing w:val="0"/>
      <w:sz w:val="20"/>
      <w:highlight w:val="white"/>
      <w:u w:val="none"/>
    </w:rPr>
  </w:style>
  <w:style w:styleId="Style_9_ch" w:type="character">
    <w:name w:val="Основной текст (2) + MS Reference Sans Serif"/>
    <w:basedOn w:val="Style_16_ch"/>
    <w:link w:val="Style_9"/>
    <w:rPr>
      <w:rFonts w:ascii="Century Gothic" w:hAnsi="Century Gothic"/>
      <w:b w:val="1"/>
      <w:i w:val="0"/>
      <w:smallCaps w:val="0"/>
      <w:strike w:val="0"/>
      <w:color w:val="000000"/>
      <w:spacing w:val="0"/>
      <w:sz w:val="20"/>
      <w:highlight w:val="white"/>
      <w:u w:val="none"/>
    </w:rPr>
  </w:style>
  <w:style w:styleId="Style_56" w:type="paragraph">
    <w:name w:val="Header and Footer"/>
    <w:link w:val="Style_5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6_ch" w:type="character">
    <w:name w:val="Header and Footer"/>
    <w:link w:val="Style_56"/>
    <w:rPr>
      <w:rFonts w:ascii="XO Thames" w:hAnsi="XO Thames"/>
      <w:sz w:val="28"/>
    </w:rPr>
  </w:style>
  <w:style w:styleId="Style_57" w:type="paragraph">
    <w:name w:val="annotation subject"/>
    <w:basedOn w:val="Style_58"/>
    <w:next w:val="Style_58"/>
    <w:link w:val="Style_57_ch"/>
    <w:rPr>
      <w:b w:val="1"/>
    </w:rPr>
  </w:style>
  <w:style w:styleId="Style_57_ch" w:type="character">
    <w:name w:val="annotation subject"/>
    <w:basedOn w:val="Style_58_ch"/>
    <w:link w:val="Style_57"/>
    <w:rPr>
      <w:b w:val="1"/>
    </w:rPr>
  </w:style>
  <w:style w:styleId="Style_59" w:type="paragraph">
    <w:name w:val="FollowedHyperlink"/>
    <w:basedOn w:val="Style_23"/>
    <w:link w:val="Style_59_ch"/>
    <w:rPr>
      <w:color w:val="800080"/>
      <w:u w:val="single"/>
    </w:rPr>
  </w:style>
  <w:style w:styleId="Style_59_ch" w:type="character">
    <w:name w:val="FollowedHyperlink"/>
    <w:basedOn w:val="Style_23_ch"/>
    <w:link w:val="Style_59"/>
    <w:rPr>
      <w:color w:val="800080"/>
      <w:u w:val="single"/>
    </w:rPr>
  </w:style>
  <w:style w:styleId="Style_60" w:type="paragraph">
    <w:name w:val="form-check-content"/>
    <w:basedOn w:val="Style_23"/>
    <w:link w:val="Style_60_ch"/>
  </w:style>
  <w:style w:styleId="Style_60_ch" w:type="character">
    <w:name w:val="form-check-content"/>
    <w:basedOn w:val="Style_23_ch"/>
    <w:link w:val="Style_60"/>
  </w:style>
  <w:style w:styleId="Style_8" w:type="paragraph">
    <w:name w:val="Основной текст (2) + 7"/>
    <w:basedOn w:val="Style_33"/>
    <w:link w:val="Style_8_ch"/>
    <w:rPr>
      <w:rFonts w:ascii="Franklin Gothic Heavy" w:hAnsi="Franklin Gothic Heavy"/>
      <w:b w:val="0"/>
      <w:i w:val="0"/>
      <w:smallCaps w:val="0"/>
      <w:strike w:val="0"/>
      <w:color w:val="000000"/>
      <w:spacing w:val="0"/>
      <w:sz w:val="10"/>
      <w:highlight w:val="white"/>
      <w:u w:val="none"/>
    </w:rPr>
  </w:style>
  <w:style w:styleId="Style_8_ch" w:type="character">
    <w:name w:val="Основной текст (2) + 7"/>
    <w:basedOn w:val="Style_33_ch"/>
    <w:link w:val="Style_8"/>
    <w:rPr>
      <w:rFonts w:ascii="Franklin Gothic Heavy" w:hAnsi="Franklin Gothic Heavy"/>
      <w:b w:val="0"/>
      <w:i w:val="0"/>
      <w:smallCaps w:val="0"/>
      <w:strike w:val="0"/>
      <w:color w:val="000000"/>
      <w:spacing w:val="0"/>
      <w:sz w:val="10"/>
      <w:highlight w:val="white"/>
      <w:u w:val="none"/>
    </w:rPr>
  </w:style>
  <w:style w:styleId="Style_61" w:type="paragraph">
    <w:name w:val="toc 9"/>
    <w:next w:val="Style_15"/>
    <w:link w:val="Style_6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61_ch" w:type="character">
    <w:name w:val="toc 9"/>
    <w:link w:val="Style_61"/>
    <w:rPr>
      <w:rFonts w:ascii="XO Thames" w:hAnsi="XO Thames"/>
      <w:sz w:val="28"/>
    </w:rPr>
  </w:style>
  <w:style w:styleId="Style_1" w:type="paragraph">
    <w:name w:val="header"/>
    <w:basedOn w:val="Style_15"/>
    <w:link w:val="Style_1_ch"/>
    <w:pPr>
      <w:widowControl w:val="1"/>
      <w:tabs>
        <w:tab w:leader="none" w:pos="4677" w:val="center"/>
        <w:tab w:leader="none" w:pos="9355" w:val="right"/>
      </w:tabs>
      <w:spacing w:line="240" w:lineRule="auto"/>
      <w:ind/>
    </w:pPr>
  </w:style>
  <w:style w:styleId="Style_1_ch" w:type="character">
    <w:name w:val="header"/>
    <w:basedOn w:val="Style_15_ch"/>
    <w:link w:val="Style_1"/>
  </w:style>
  <w:style w:styleId="Style_62" w:type="paragraph">
    <w:name w:val="xl65"/>
    <w:basedOn w:val="Style_15"/>
    <w:link w:val="Style_62_ch"/>
    <w:pPr>
      <w:widowControl w:val="1"/>
      <w:spacing w:afterAutospacing="on" w:beforeAutospacing="on" w:line="240" w:lineRule="auto"/>
      <w:ind w:firstLine="0"/>
      <w:contextualSpacing w:val="0"/>
      <w:jc w:val="center"/>
    </w:pPr>
    <w:rPr>
      <w:sz w:val="18"/>
    </w:rPr>
  </w:style>
  <w:style w:styleId="Style_62_ch" w:type="character">
    <w:name w:val="xl65"/>
    <w:basedOn w:val="Style_15_ch"/>
    <w:link w:val="Style_62"/>
    <w:rPr>
      <w:sz w:val="18"/>
    </w:rPr>
  </w:style>
  <w:style w:styleId="Style_63" w:type="paragraph">
    <w:name w:val="toc 8"/>
    <w:next w:val="Style_15"/>
    <w:link w:val="Style_6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63_ch" w:type="character">
    <w:name w:val="toc 8"/>
    <w:link w:val="Style_63"/>
    <w:rPr>
      <w:rFonts w:ascii="XO Thames" w:hAnsi="XO Thames"/>
      <w:sz w:val="28"/>
    </w:rPr>
  </w:style>
  <w:style w:styleId="Style_64" w:type="paragraph">
    <w:name w:val="xl76"/>
    <w:basedOn w:val="Style_15"/>
    <w:link w:val="Style_6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 w:firstLine="0"/>
      <w:contextualSpacing w:val="0"/>
      <w:jc w:val="center"/>
    </w:pPr>
    <w:rPr>
      <w:sz w:val="18"/>
    </w:rPr>
  </w:style>
  <w:style w:styleId="Style_64_ch" w:type="character">
    <w:name w:val="xl76"/>
    <w:basedOn w:val="Style_15_ch"/>
    <w:link w:val="Style_64"/>
    <w:rPr>
      <w:sz w:val="18"/>
    </w:rPr>
  </w:style>
  <w:style w:styleId="Style_12" w:type="paragraph">
    <w:name w:val="footnote reference"/>
    <w:basedOn w:val="Style_23"/>
    <w:link w:val="Style_12_ch"/>
    <w:rPr>
      <w:vertAlign w:val="superscript"/>
    </w:rPr>
  </w:style>
  <w:style w:styleId="Style_12_ch" w:type="character">
    <w:name w:val="footnote reference"/>
    <w:basedOn w:val="Style_23_ch"/>
    <w:link w:val="Style_12"/>
    <w:rPr>
      <w:vertAlign w:val="superscript"/>
    </w:rPr>
  </w:style>
  <w:style w:styleId="Style_14" w:type="paragraph">
    <w:name w:val="List Paragraph"/>
    <w:basedOn w:val="Style_15"/>
    <w:link w:val="Style_14_ch"/>
    <w:pPr>
      <w:widowControl w:val="1"/>
      <w:ind w:left="720"/>
    </w:pPr>
  </w:style>
  <w:style w:styleId="Style_14_ch" w:type="character">
    <w:name w:val="List Paragraph"/>
    <w:basedOn w:val="Style_15_ch"/>
    <w:link w:val="Style_14"/>
  </w:style>
  <w:style w:styleId="Style_13" w:type="paragraph">
    <w:name w:val="Font Style12"/>
    <w:basedOn w:val="Style_23"/>
    <w:link w:val="Style_13_ch"/>
    <w:rPr>
      <w:rFonts w:ascii="Times New Roman" w:hAnsi="Times New Roman"/>
      <w:sz w:val="22"/>
    </w:rPr>
  </w:style>
  <w:style w:styleId="Style_13_ch" w:type="character">
    <w:name w:val="Font Style12"/>
    <w:basedOn w:val="Style_23_ch"/>
    <w:link w:val="Style_13"/>
    <w:rPr>
      <w:rFonts w:ascii="Times New Roman" w:hAnsi="Times New Roman"/>
      <w:sz w:val="22"/>
    </w:rPr>
  </w:style>
  <w:style w:styleId="Style_65" w:type="paragraph">
    <w:name w:val="Другое"/>
    <w:basedOn w:val="Style_15"/>
    <w:link w:val="Style_65_ch"/>
    <w:pPr>
      <w:widowControl w:val="0"/>
      <w:spacing w:line="262" w:lineRule="auto"/>
      <w:ind w:firstLine="400"/>
      <w:contextualSpacing w:val="0"/>
      <w:jc w:val="left"/>
    </w:pPr>
    <w:rPr>
      <w:sz w:val="22"/>
    </w:rPr>
  </w:style>
  <w:style w:styleId="Style_65_ch" w:type="character">
    <w:name w:val="Другое"/>
    <w:basedOn w:val="Style_15_ch"/>
    <w:link w:val="Style_65"/>
    <w:rPr>
      <w:sz w:val="22"/>
    </w:rPr>
  </w:style>
  <w:style w:styleId="Style_66" w:type="paragraph">
    <w:name w:val="toc 5"/>
    <w:next w:val="Style_15"/>
    <w:link w:val="Style_6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66_ch" w:type="character">
    <w:name w:val="toc 5"/>
    <w:link w:val="Style_66"/>
    <w:rPr>
      <w:rFonts w:ascii="XO Thames" w:hAnsi="XO Thames"/>
      <w:sz w:val="28"/>
    </w:rPr>
  </w:style>
  <w:style w:styleId="Style_67" w:type="paragraph">
    <w:name w:val="ConsPlusCell"/>
    <w:link w:val="Style_67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67_ch" w:type="character">
    <w:name w:val="ConsPlusCell"/>
    <w:link w:val="Style_67"/>
    <w:rPr>
      <w:rFonts w:ascii="Times New Roman" w:hAnsi="Times New Roman"/>
      <w:sz w:val="20"/>
    </w:rPr>
  </w:style>
  <w:style w:styleId="Style_68" w:type="paragraph">
    <w:name w:val="xl79"/>
    <w:basedOn w:val="Style_15"/>
    <w:link w:val="Style_6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 w:line="240" w:lineRule="auto"/>
      <w:ind w:firstLine="0"/>
      <w:contextualSpacing w:val="0"/>
      <w:jc w:val="center"/>
    </w:pPr>
    <w:rPr>
      <w:sz w:val="18"/>
    </w:rPr>
  </w:style>
  <w:style w:styleId="Style_68_ch" w:type="character">
    <w:name w:val="xl79"/>
    <w:basedOn w:val="Style_15_ch"/>
    <w:link w:val="Style_68"/>
    <w:rPr>
      <w:sz w:val="18"/>
    </w:rPr>
  </w:style>
  <w:style w:styleId="Style_58" w:type="paragraph">
    <w:name w:val="annotation text"/>
    <w:basedOn w:val="Style_15"/>
    <w:link w:val="Style_58_ch"/>
    <w:pPr>
      <w:widowControl w:val="1"/>
      <w:spacing w:line="240" w:lineRule="auto"/>
      <w:ind/>
    </w:pPr>
    <w:rPr>
      <w:sz w:val="20"/>
    </w:rPr>
  </w:style>
  <w:style w:styleId="Style_58_ch" w:type="character">
    <w:name w:val="annotation text"/>
    <w:basedOn w:val="Style_15_ch"/>
    <w:link w:val="Style_58"/>
    <w:rPr>
      <w:sz w:val="20"/>
    </w:rPr>
  </w:style>
  <w:style w:styleId="Style_69" w:type="paragraph">
    <w:name w:val="xl75"/>
    <w:basedOn w:val="Style_15"/>
    <w:link w:val="Style_6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 w:line="240" w:lineRule="auto"/>
      <w:ind w:firstLine="0"/>
      <w:contextualSpacing w:val="0"/>
      <w:jc w:val="center"/>
    </w:pPr>
    <w:rPr>
      <w:sz w:val="18"/>
    </w:rPr>
  </w:style>
  <w:style w:styleId="Style_69_ch" w:type="character">
    <w:name w:val="xl75"/>
    <w:basedOn w:val="Style_15_ch"/>
    <w:link w:val="Style_69"/>
    <w:rPr>
      <w:sz w:val="18"/>
    </w:rPr>
  </w:style>
  <w:style w:styleId="Style_18" w:type="paragraph">
    <w:name w:val="ConsPlusNormal"/>
    <w:link w:val="Style_18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8_ch" w:type="character">
    <w:name w:val="ConsPlusNormal"/>
    <w:link w:val="Style_18"/>
    <w:rPr>
      <w:rFonts w:ascii="Times New Roman" w:hAnsi="Times New Roman"/>
      <w:sz w:val="24"/>
    </w:rPr>
  </w:style>
  <w:style w:styleId="Style_70" w:type="paragraph">
    <w:name w:val="Subtitle"/>
    <w:next w:val="Style_15"/>
    <w:link w:val="Style_7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70_ch" w:type="character">
    <w:name w:val="Subtitle"/>
    <w:link w:val="Style_70"/>
    <w:rPr>
      <w:rFonts w:ascii="XO Thames" w:hAnsi="XO Thames"/>
      <w:i w:val="1"/>
      <w:sz w:val="24"/>
    </w:rPr>
  </w:style>
  <w:style w:styleId="Style_71" w:type="paragraph">
    <w:name w:val="xl69"/>
    <w:basedOn w:val="Style_15"/>
    <w:link w:val="Style_71_ch"/>
    <w:pPr>
      <w:widowControl w:val="1"/>
      <w:spacing w:afterAutospacing="on" w:beforeAutospacing="on" w:line="240" w:lineRule="auto"/>
      <w:ind w:firstLine="0"/>
      <w:contextualSpacing w:val="0"/>
      <w:jc w:val="left"/>
    </w:pPr>
    <w:rPr>
      <w:sz w:val="18"/>
    </w:rPr>
  </w:style>
  <w:style w:styleId="Style_71_ch" w:type="character">
    <w:name w:val="xl69"/>
    <w:basedOn w:val="Style_15_ch"/>
    <w:link w:val="Style_71"/>
    <w:rPr>
      <w:sz w:val="18"/>
    </w:rPr>
  </w:style>
  <w:style w:styleId="Style_16" w:type="paragraph">
    <w:name w:val="Основной текст (6)"/>
    <w:basedOn w:val="Style_15"/>
    <w:link w:val="Style_16_ch"/>
    <w:pPr>
      <w:widowControl w:val="0"/>
      <w:spacing w:line="274" w:lineRule="exact"/>
      <w:ind w:firstLine="0"/>
      <w:contextualSpacing w:val="0"/>
      <w:jc w:val="left"/>
    </w:pPr>
    <w:rPr>
      <w:b w:val="1"/>
      <w:sz w:val="22"/>
    </w:rPr>
  </w:style>
  <w:style w:styleId="Style_16_ch" w:type="character">
    <w:name w:val="Основной текст (6)"/>
    <w:basedOn w:val="Style_15_ch"/>
    <w:link w:val="Style_16"/>
    <w:rPr>
      <w:b w:val="1"/>
      <w:sz w:val="22"/>
    </w:rPr>
  </w:style>
  <w:style w:styleId="Style_72" w:type="paragraph">
    <w:name w:val="Title"/>
    <w:next w:val="Style_15"/>
    <w:link w:val="Style_7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2_ch" w:type="character">
    <w:name w:val="Title"/>
    <w:link w:val="Style_72"/>
    <w:rPr>
      <w:rFonts w:ascii="XO Thames" w:hAnsi="XO Thames"/>
      <w:b w:val="1"/>
      <w:caps w:val="1"/>
      <w:sz w:val="40"/>
    </w:rPr>
  </w:style>
  <w:style w:styleId="Style_73" w:type="paragraph">
    <w:name w:val="heading 4"/>
    <w:next w:val="Style_15"/>
    <w:link w:val="Style_7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3_ch" w:type="character">
    <w:name w:val="heading 4"/>
    <w:link w:val="Style_73"/>
    <w:rPr>
      <w:rFonts w:ascii="XO Thames" w:hAnsi="XO Thames"/>
      <w:b w:val="1"/>
      <w:sz w:val="24"/>
    </w:rPr>
  </w:style>
  <w:style w:styleId="Style_74" w:type="paragraph">
    <w:name w:val="Document Map"/>
    <w:basedOn w:val="Style_15"/>
    <w:link w:val="Style_74_ch"/>
    <w:pPr>
      <w:widowControl w:val="1"/>
      <w:spacing w:line="240" w:lineRule="auto"/>
      <w:ind/>
    </w:pPr>
    <w:rPr>
      <w:rFonts w:ascii="Tahoma" w:hAnsi="Tahoma"/>
      <w:sz w:val="16"/>
    </w:rPr>
  </w:style>
  <w:style w:styleId="Style_74_ch" w:type="character">
    <w:name w:val="Document Map"/>
    <w:basedOn w:val="Style_15_ch"/>
    <w:link w:val="Style_74"/>
    <w:rPr>
      <w:rFonts w:ascii="Tahoma" w:hAnsi="Tahoma"/>
      <w:sz w:val="16"/>
    </w:rPr>
  </w:style>
  <w:style w:styleId="Style_75" w:type="paragraph">
    <w:name w:val="heading 2"/>
    <w:basedOn w:val="Style_15"/>
    <w:next w:val="Style_15"/>
    <w:link w:val="Style_75_ch"/>
    <w:uiPriority w:val="9"/>
    <w:qFormat/>
    <w:pPr>
      <w:keepNext w:val="1"/>
      <w:keepLines w:val="1"/>
      <w:widowControl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75_ch" w:type="character">
    <w:name w:val="heading 2"/>
    <w:basedOn w:val="Style_15_ch"/>
    <w:link w:val="Style_75"/>
    <w:rPr>
      <w:rFonts w:asciiTheme="majorAscii" w:hAnsiTheme="majorHAnsi"/>
      <w:b w:val="1"/>
      <w:color w:themeColor="accent1" w:val="4F81BD"/>
      <w:sz w:val="26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6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Колесников"/>
    <w:pPr>
      <w:widowControl w:val="1"/>
      <w:spacing w:after="0" w:line="240" w:lineRule="auto"/>
      <w:ind/>
      <w:jc w:val="right"/>
    </w:pPr>
    <w:rPr>
      <w:rFonts w:ascii="Calibri" w:hAnsi="Calibri"/>
      <w:sz w:val="20"/>
    </w:rPr>
    <w:tblPr>
      <w:tblBorders>
        <w:bottom w:color="0070C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Сетка таблицы светлая1"/>
    <w:basedOn w:val="Style_4"/>
    <w:pPr>
      <w:widowControl w:val="1"/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5" Target="endnotes.xml" Type="http://schemas.openxmlformats.org/officeDocument/2006/relationships/endnotes"/>
  <Relationship Id="rId15" Target="header15.xml" Type="http://schemas.openxmlformats.org/officeDocument/2006/relationships/header"/>
  <Relationship Id="rId34" Target="footnotes.xml" Type="http://schemas.openxmlformats.org/officeDocument/2006/relationships/footnotes"/>
  <Relationship Id="rId30" Target="styles.xml" Type="http://schemas.openxmlformats.org/officeDocument/2006/relationships/styles"/>
  <Relationship Id="rId27" Target="media/1.png" Type="http://schemas.openxmlformats.org/officeDocument/2006/relationships/image"/>
  <Relationship Id="rId3" Target="header3.xml" Type="http://schemas.openxmlformats.org/officeDocument/2006/relationships/header"/>
  <Relationship Id="rId29" Target="settings.xml" Type="http://schemas.openxmlformats.org/officeDocument/2006/relationships/settings"/>
  <Relationship Id="rId5" Target="header5.xml" Type="http://schemas.openxmlformats.org/officeDocument/2006/relationships/header"/>
  <Relationship Id="rId12" Target="header12.xml" Type="http://schemas.openxmlformats.org/officeDocument/2006/relationships/header"/>
  <Relationship Id="rId31" Target="stylesWithEffects.xml" Type="http://schemas.microsoft.com/office/2007/relationships/stylesWithEffects"/>
  <Relationship Id="rId13" Target="header13.xml" Type="http://schemas.openxmlformats.org/officeDocument/2006/relationships/header"/>
  <Relationship Id="rId6" Target="header6.xml" Type="http://schemas.openxmlformats.org/officeDocument/2006/relationships/header"/>
  <Relationship Id="rId4" Target="header4.xml" Type="http://schemas.openxmlformats.org/officeDocument/2006/relationships/header"/>
  <Relationship Id="rId23" Target="header23.xml" Type="http://schemas.openxmlformats.org/officeDocument/2006/relationships/header"/>
  <Relationship Id="rId21" Target="header21.xml" Type="http://schemas.openxmlformats.org/officeDocument/2006/relationships/header"/>
  <Relationship Id="rId22" Target="header22.xml" Type="http://schemas.openxmlformats.org/officeDocument/2006/relationships/header"/>
  <Relationship Id="rId28" Target="fontTable.xml" Type="http://schemas.openxmlformats.org/officeDocument/2006/relationships/fontTable"/>
  <Relationship Id="rId8" Target="header8.xml" Type="http://schemas.openxmlformats.org/officeDocument/2006/relationships/header"/>
  <Relationship Id="rId32" Target="webSettings.xml" Type="http://schemas.openxmlformats.org/officeDocument/2006/relationships/webSettings"/>
  <Relationship Id="rId9" Target="header9.xml" Type="http://schemas.openxmlformats.org/officeDocument/2006/relationships/header"/>
  <Relationship Id="rId20" Target="header20.xml" Type="http://schemas.openxmlformats.org/officeDocument/2006/relationships/header"/>
  <Relationship Id="rId19" Target="header19.xml" Type="http://schemas.openxmlformats.org/officeDocument/2006/relationships/header"/>
  <Relationship Id="rId11" Target="header11.xml" Type="http://schemas.openxmlformats.org/officeDocument/2006/relationships/header"/>
  <Relationship Id="rId14" Target="header14.xml" Type="http://schemas.openxmlformats.org/officeDocument/2006/relationships/header"/>
  <Relationship Id="rId16" Target="header16.xml" Type="http://schemas.openxmlformats.org/officeDocument/2006/relationships/header"/>
  <Relationship Id="rId10" Target="header10.xml" Type="http://schemas.openxmlformats.org/officeDocument/2006/relationships/header"/>
  <Relationship Id="rId7" Target="header7.xml" Type="http://schemas.openxmlformats.org/officeDocument/2006/relationships/header"/>
  <Relationship Id="rId33" Target="theme/theme1.xml" Type="http://schemas.openxmlformats.org/officeDocument/2006/relationships/theme"/>
  <Relationship Id="rId25" Target="header25.xml" Type="http://schemas.openxmlformats.org/officeDocument/2006/relationships/header"/>
  <Relationship Id="rId17" Target="header17.xml" Type="http://schemas.openxmlformats.org/officeDocument/2006/relationships/header"/>
  <Relationship Id="rId26" Target="header26.xml" Type="http://schemas.openxmlformats.org/officeDocument/2006/relationships/header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18" Target="header18.xml" Type="http://schemas.openxmlformats.org/officeDocument/2006/relationships/header"/>
  <Relationship Id="rId24" Target="header24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2026-07-06T13:19:24Z</dcterms:created>
  <dcterms:modified xsi:type="dcterms:W3CDTF">2026-07-08T12:26:27Z</dcterms:modified>
</cp:coreProperties>
</file>